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0920" w14:textId="77777777" w:rsidR="00395899" w:rsidRPr="00F64A09" w:rsidRDefault="00395899" w:rsidP="0039437B">
      <w:pPr>
        <w:spacing w:after="0"/>
        <w:jc w:val="center"/>
        <w:rPr>
          <w:rFonts w:ascii="Arial Narrow" w:hAnsi="Arial Narrow" w:cs="Calibri"/>
          <w:b/>
          <w:color w:val="FF0000"/>
          <w:sz w:val="24"/>
          <w:lang w:val="en-GB"/>
        </w:rPr>
      </w:pPr>
      <w:bookmarkStart w:id="0" w:name="_Toc518480469"/>
      <w:bookmarkStart w:id="1" w:name="_Toc517195311"/>
      <w:bookmarkStart w:id="2" w:name="_Toc517155139"/>
      <w:bookmarkStart w:id="3" w:name="_Toc517080093"/>
      <w:bookmarkStart w:id="4" w:name="_Toc4077270"/>
    </w:p>
    <w:p w14:paraId="7CB9A043" w14:textId="52FAAE8F" w:rsidR="00395899" w:rsidRPr="00F64A09" w:rsidRDefault="00395899" w:rsidP="0039437B">
      <w:pPr>
        <w:spacing w:after="0"/>
        <w:jc w:val="center"/>
        <w:rPr>
          <w:rFonts w:ascii="Arial Narrow" w:hAnsi="Arial Narrow" w:cs="Calibri"/>
          <w:b/>
          <w:sz w:val="24"/>
        </w:rPr>
      </w:pPr>
    </w:p>
    <w:p w14:paraId="7D2C1257" w14:textId="1C18C13A" w:rsidR="00E838A2" w:rsidRPr="00F64A09" w:rsidRDefault="00E838A2" w:rsidP="0039437B">
      <w:pPr>
        <w:spacing w:after="0"/>
        <w:jc w:val="center"/>
        <w:rPr>
          <w:rFonts w:ascii="Arial Narrow" w:hAnsi="Arial Narrow" w:cs="Calibri"/>
          <w:sz w:val="24"/>
        </w:rPr>
      </w:pPr>
      <w:r w:rsidRPr="00F64A09">
        <w:rPr>
          <w:rFonts w:ascii="Arial Narrow" w:hAnsi="Arial Narrow" w:cs="Calibri"/>
          <w:b/>
          <w:sz w:val="24"/>
        </w:rPr>
        <w:t>République de Côte d’Ivoire</w:t>
      </w:r>
    </w:p>
    <w:p w14:paraId="1EC898D5" w14:textId="77777777" w:rsidR="00E838A2" w:rsidRPr="00F64A09" w:rsidRDefault="00E838A2" w:rsidP="0039437B">
      <w:pPr>
        <w:spacing w:after="0"/>
        <w:jc w:val="center"/>
        <w:rPr>
          <w:rFonts w:ascii="Arial Narrow" w:hAnsi="Arial Narrow" w:cs="Calibri"/>
          <w:sz w:val="24"/>
        </w:rPr>
      </w:pPr>
      <w:r w:rsidRPr="00F64A09">
        <w:rPr>
          <w:rFonts w:ascii="Arial Narrow" w:hAnsi="Arial Narrow" w:cs="Calibri"/>
          <w:sz w:val="24"/>
        </w:rPr>
        <w:t>Union – Discipline – Travail</w:t>
      </w:r>
    </w:p>
    <w:p w14:paraId="109BD55C" w14:textId="77777777" w:rsidR="00E838A2" w:rsidRPr="00F64A09" w:rsidRDefault="00E838A2" w:rsidP="00E838A2">
      <w:pPr>
        <w:jc w:val="center"/>
        <w:rPr>
          <w:rFonts w:ascii="Arial Narrow" w:hAnsi="Arial Narrow"/>
        </w:rPr>
      </w:pPr>
    </w:p>
    <w:p w14:paraId="4554E3D1" w14:textId="295264B0" w:rsidR="00E838A2" w:rsidRPr="00F64A09" w:rsidRDefault="00AB1CD8" w:rsidP="000418D8">
      <w:pPr>
        <w:ind w:left="4248" w:firstLine="708"/>
        <w:rPr>
          <w:rFonts w:ascii="Arial Narrow" w:hAnsi="Arial Narrow" w:cs="Calibri"/>
          <w:b/>
        </w:rPr>
      </w:pPr>
      <w:bookmarkStart w:id="5" w:name="_Hlk1065093"/>
      <w:bookmarkEnd w:id="5"/>
      <w:r w:rsidRPr="00F64A09">
        <w:rPr>
          <w:rFonts w:ascii="Arial Narrow" w:hAnsi="Arial Narrow" w:cs="Calibri"/>
          <w:noProof/>
          <w:lang w:eastAsia="fr-FR"/>
        </w:rPr>
        <w:drawing>
          <wp:anchor distT="0" distB="0" distL="114300" distR="114300" simplePos="0" relativeHeight="251662336" behindDoc="0" locked="0" layoutInCell="1" allowOverlap="1" wp14:anchorId="5B2834E3" wp14:editId="7F3D0A29">
            <wp:simplePos x="0" y="0"/>
            <wp:positionH relativeFrom="column">
              <wp:posOffset>2249170</wp:posOffset>
            </wp:positionH>
            <wp:positionV relativeFrom="paragraph">
              <wp:posOffset>100965</wp:posOffset>
            </wp:positionV>
            <wp:extent cx="1259840" cy="97282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972820"/>
                    </a:xfrm>
                    <a:prstGeom prst="rect">
                      <a:avLst/>
                    </a:prstGeom>
                    <a:noFill/>
                  </pic:spPr>
                </pic:pic>
              </a:graphicData>
            </a:graphic>
            <wp14:sizeRelH relativeFrom="page">
              <wp14:pctWidth>0</wp14:pctWidth>
            </wp14:sizeRelH>
            <wp14:sizeRelV relativeFrom="page">
              <wp14:pctHeight>0</wp14:pctHeight>
            </wp14:sizeRelV>
          </wp:anchor>
        </w:drawing>
      </w:r>
    </w:p>
    <w:p w14:paraId="64B4A802" w14:textId="77777777" w:rsidR="00E838A2" w:rsidRPr="00F64A09" w:rsidRDefault="00E838A2" w:rsidP="00E838A2">
      <w:pPr>
        <w:pStyle w:val="Default"/>
        <w:tabs>
          <w:tab w:val="left" w:pos="1080"/>
        </w:tabs>
        <w:jc w:val="both"/>
        <w:rPr>
          <w:rFonts w:ascii="Arial Narrow" w:hAnsi="Arial Narrow"/>
          <w:color w:val="auto"/>
        </w:rPr>
      </w:pPr>
    </w:p>
    <w:p w14:paraId="019E41D4" w14:textId="77777777" w:rsidR="00E838A2" w:rsidRPr="00F64A09" w:rsidRDefault="00E838A2" w:rsidP="00E838A2">
      <w:pPr>
        <w:pStyle w:val="Default"/>
        <w:tabs>
          <w:tab w:val="left" w:pos="1080"/>
        </w:tabs>
        <w:jc w:val="both"/>
        <w:rPr>
          <w:rFonts w:ascii="Arial Narrow" w:hAnsi="Arial Narrow"/>
          <w:color w:val="auto"/>
        </w:rPr>
      </w:pPr>
    </w:p>
    <w:p w14:paraId="2F50011D" w14:textId="77777777" w:rsidR="00E838A2" w:rsidRPr="00F64A09" w:rsidRDefault="00E838A2" w:rsidP="00E838A2">
      <w:pPr>
        <w:pStyle w:val="Default"/>
        <w:jc w:val="both"/>
        <w:rPr>
          <w:rFonts w:ascii="Arial Narrow" w:hAnsi="Arial Narrow"/>
          <w:color w:val="auto"/>
        </w:rPr>
      </w:pPr>
    </w:p>
    <w:p w14:paraId="2B4777A0" w14:textId="2A91F81E" w:rsidR="00E838A2" w:rsidRPr="00F64A09" w:rsidRDefault="00E838A2" w:rsidP="00E838A2">
      <w:pPr>
        <w:rPr>
          <w:rFonts w:ascii="Arial Narrow" w:hAnsi="Arial Narrow"/>
        </w:rPr>
      </w:pPr>
    </w:p>
    <w:p w14:paraId="6FC4FC0B" w14:textId="3CE84F2C" w:rsidR="00E838A2" w:rsidRPr="00F64A09" w:rsidRDefault="002E44BD" w:rsidP="00E838A2">
      <w:pPr>
        <w:rPr>
          <w:rFonts w:ascii="Arial Narrow" w:hAnsi="Arial Narrow"/>
        </w:rPr>
      </w:pPr>
      <w:r w:rsidRPr="00F64A09">
        <w:rPr>
          <w:rFonts w:ascii="Arial Narrow" w:hAnsi="Arial Narrow" w:cs="Calibri"/>
          <w:noProof/>
          <w:lang w:eastAsia="fr-FR"/>
        </w:rPr>
        <mc:AlternateContent>
          <mc:Choice Requires="wps">
            <w:drawing>
              <wp:anchor distT="0" distB="0" distL="114300" distR="114300" simplePos="0" relativeHeight="251663360" behindDoc="0" locked="0" layoutInCell="1" allowOverlap="1" wp14:anchorId="7FF35A61" wp14:editId="4DC9FE00">
                <wp:simplePos x="0" y="0"/>
                <wp:positionH relativeFrom="column">
                  <wp:posOffset>2129155</wp:posOffset>
                </wp:positionH>
                <wp:positionV relativeFrom="paragraph">
                  <wp:posOffset>45720</wp:posOffset>
                </wp:positionV>
                <wp:extent cx="1749425" cy="365125"/>
                <wp:effectExtent l="0" t="0" r="3175" b="0"/>
                <wp:wrapNone/>
                <wp:docPr id="2"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3651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B02031B" w14:textId="77777777" w:rsidR="00B14C5F" w:rsidRDefault="00B14C5F" w:rsidP="0039437B">
                            <w:pPr>
                              <w:spacing w:after="0" w:line="240" w:lineRule="auto"/>
                              <w:rPr>
                                <w:rFonts w:ascii="Book Antiqua" w:hAnsi="Book Antiqua" w:cs="Calibri"/>
                                <w:b/>
                                <w:sz w:val="20"/>
                              </w:rPr>
                            </w:pPr>
                            <w:r w:rsidRPr="00066531">
                              <w:rPr>
                                <w:rFonts w:ascii="Book Antiqua" w:hAnsi="Book Antiqua" w:cs="Calibri"/>
                                <w:b/>
                                <w:sz w:val="20"/>
                              </w:rPr>
                              <w:t xml:space="preserve">INSTITUT NATIONAL </w:t>
                            </w:r>
                          </w:p>
                          <w:p w14:paraId="073DDD08" w14:textId="3EC48BAC" w:rsidR="00B14C5F" w:rsidRPr="00066531" w:rsidRDefault="00B14C5F" w:rsidP="0039437B">
                            <w:pPr>
                              <w:spacing w:after="0" w:line="240" w:lineRule="auto"/>
                              <w:rPr>
                                <w:rFonts w:ascii="Book Antiqua" w:hAnsi="Book Antiqua" w:cs="Calibri"/>
                                <w:sz w:val="20"/>
                              </w:rPr>
                            </w:pPr>
                            <w:r>
                              <w:rPr>
                                <w:rFonts w:ascii="Book Antiqua" w:hAnsi="Book Antiqua" w:cs="Calibri"/>
                                <w:b/>
                                <w:sz w:val="20"/>
                              </w:rPr>
                              <w:t>DE LA STATISTIQUE</w:t>
                            </w:r>
                          </w:p>
                          <w:p w14:paraId="6B55348D" w14:textId="77777777" w:rsidR="00B14C5F" w:rsidRDefault="00B14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35A61" id="_x0000_t202" coordsize="21600,21600" o:spt="202" path="m,l,21600r21600,l21600,xe">
                <v:stroke joinstyle="miter"/>
                <v:path gradientshapeok="t" o:connecttype="rect"/>
              </v:shapetype>
              <v:shape id="Zone de texte 4" o:spid="_x0000_s1026" type="#_x0000_t202" style="position:absolute;margin-left:167.65pt;margin-top:3.6pt;width:137.7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" fillcolor="white [3201]" stroked="f" strokeweight=".5pt">
                <v:textbox>
                  <w:txbxContent>
                    <w:p w14:paraId="2B02031B" w14:textId="77777777" w:rsidR="00B14C5F" w:rsidRDefault="00B14C5F" w:rsidP="0039437B">
                      <w:pPr>
                        <w:spacing w:after="0" w:line="240" w:lineRule="auto"/>
                        <w:rPr>
                          <w:rFonts w:ascii="Book Antiqua" w:hAnsi="Book Antiqua" w:cs="Calibri"/>
                          <w:b/>
                          <w:sz w:val="20"/>
                        </w:rPr>
                      </w:pPr>
                      <w:r w:rsidRPr="00066531">
                        <w:rPr>
                          <w:rFonts w:ascii="Book Antiqua" w:hAnsi="Book Antiqua" w:cs="Calibri"/>
                          <w:b/>
                          <w:sz w:val="20"/>
                        </w:rPr>
                        <w:t xml:space="preserve">INSTITUT NATIONAL </w:t>
                      </w:r>
                    </w:p>
                    <w:p w14:paraId="073DDD08" w14:textId="3EC48BAC" w:rsidR="00B14C5F" w:rsidRPr="00066531" w:rsidRDefault="00B14C5F" w:rsidP="0039437B">
                      <w:pPr>
                        <w:spacing w:after="0" w:line="240" w:lineRule="auto"/>
                        <w:rPr>
                          <w:rFonts w:ascii="Book Antiqua" w:hAnsi="Book Antiqua" w:cs="Calibri"/>
                          <w:sz w:val="20"/>
                        </w:rPr>
                      </w:pPr>
                      <w:r>
                        <w:rPr>
                          <w:rFonts w:ascii="Book Antiqua" w:hAnsi="Book Antiqua" w:cs="Calibri"/>
                          <w:b/>
                          <w:sz w:val="20"/>
                        </w:rPr>
                        <w:t>DE LA STATISTIQUE</w:t>
                      </w:r>
                    </w:p>
                    <w:p w14:paraId="6B55348D" w14:textId="77777777" w:rsidR="00B14C5F" w:rsidRDefault="00B14C5F"/>
                  </w:txbxContent>
                </v:textbox>
              </v:shape>
            </w:pict>
          </mc:Fallback>
        </mc:AlternateContent>
      </w:r>
    </w:p>
    <w:p w14:paraId="73061C0E" w14:textId="77777777" w:rsidR="00E838A2" w:rsidRPr="00F64A09" w:rsidRDefault="00E838A2" w:rsidP="00E838A2">
      <w:pPr>
        <w:rPr>
          <w:rFonts w:ascii="Arial Narrow" w:hAnsi="Arial Narrow"/>
        </w:rPr>
      </w:pPr>
    </w:p>
    <w:p w14:paraId="4C6F3674" w14:textId="77777777" w:rsidR="00E838A2" w:rsidRPr="00F64A09" w:rsidRDefault="00AB1CD8" w:rsidP="00E838A2">
      <w:pPr>
        <w:rPr>
          <w:rFonts w:ascii="Arial Narrow" w:hAnsi="Arial Narrow"/>
        </w:rPr>
      </w:pPr>
      <w:r w:rsidRPr="00F64A09">
        <w:rPr>
          <w:rFonts w:ascii="Arial Narrow" w:hAnsi="Arial Narrow"/>
          <w:noProof/>
          <w:lang w:eastAsia="fr-FR"/>
        </w:rPr>
        <mc:AlternateContent>
          <mc:Choice Requires="wps">
            <w:drawing>
              <wp:anchor distT="0" distB="0" distL="114300" distR="114300" simplePos="0" relativeHeight="251659264" behindDoc="0" locked="0" layoutInCell="1" allowOverlap="1" wp14:anchorId="65547CC7" wp14:editId="04C5424B">
                <wp:simplePos x="0" y="0"/>
                <wp:positionH relativeFrom="margin">
                  <wp:posOffset>-356870</wp:posOffset>
                </wp:positionH>
                <wp:positionV relativeFrom="paragraph">
                  <wp:posOffset>125095</wp:posOffset>
                </wp:positionV>
                <wp:extent cx="6388100" cy="1905000"/>
                <wp:effectExtent l="19050" t="57150" r="107950" b="762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100" cy="1905000"/>
                        </a:xfrm>
                        <a:prstGeom prst="rect">
                          <a:avLst/>
                        </a:prstGeom>
                        <a:solidFill>
                          <a:schemeClr val="lt1"/>
                        </a:solidFill>
                        <a:ln w="6350">
                          <a:solidFill>
                            <a:prstClr val="black"/>
                          </a:solidFill>
                        </a:ln>
                        <a:effectLst>
                          <a:outerShdw blurRad="50800" dist="38100" algn="l" rotWithShape="0">
                            <a:prstClr val="black">
                              <a:alpha val="40000"/>
                            </a:prstClr>
                          </a:outerShdw>
                        </a:effectLst>
                      </wps:spPr>
                      <wps:txbx>
                        <w:txbxContent>
                          <w:p w14:paraId="7CCAA559" w14:textId="7BC97E78" w:rsidR="00B14C5F" w:rsidRPr="006417F7" w:rsidRDefault="00B14C5F" w:rsidP="006417F7">
                            <w:pPr>
                              <w:pStyle w:val="Default"/>
                              <w:tabs>
                                <w:tab w:val="left" w:pos="5235"/>
                              </w:tabs>
                              <w:jc w:val="center"/>
                              <w:rPr>
                                <w:sz w:val="22"/>
                              </w:rPr>
                            </w:pPr>
                            <w:r>
                              <w:rPr>
                                <w:rFonts w:ascii="Arial Black" w:hAnsi="Arial Black"/>
                                <w:color w:val="231F20"/>
                                <w:w w:val="90"/>
                                <w:sz w:val="40"/>
                              </w:rPr>
                              <w:t>COMPTES NATIONAUX RETROPOLES SUR LA PERIODE 1996-201</w:t>
                            </w:r>
                            <w:r w:rsidR="00430643">
                              <w:rPr>
                                <w:rFonts w:ascii="Arial Black" w:hAnsi="Arial Black"/>
                                <w:color w:val="231F20"/>
                                <w:w w:val="90"/>
                                <w:sz w:val="40"/>
                              </w:rPr>
                              <w:t>5</w:t>
                            </w:r>
                            <w:r>
                              <w:rPr>
                                <w:rFonts w:ascii="Arial Black" w:hAnsi="Arial Black"/>
                                <w:color w:val="231F20"/>
                                <w:w w:val="90"/>
                                <w:sz w:val="40"/>
                              </w:rPr>
                              <w:t xml:space="preserve"> SUIVANT LA NOUVELLE ANNEE DE BASE 2015 ET LE</w:t>
                            </w:r>
                            <w:r>
                              <w:rPr>
                                <w:rFonts w:ascii="Arial Black" w:hAnsi="Arial Black"/>
                                <w:color w:val="231F20"/>
                                <w:w w:val="85"/>
                                <w:sz w:val="40"/>
                              </w:rPr>
                              <w:t xml:space="preserve"> </w:t>
                            </w:r>
                            <w:r>
                              <w:rPr>
                                <w:rFonts w:ascii="Arial Black" w:hAnsi="Arial Black"/>
                                <w:color w:val="231F20"/>
                                <w:spacing w:val="-3"/>
                                <w:w w:val="85"/>
                                <w:sz w:val="40"/>
                              </w:rPr>
                              <w:t xml:space="preserve">SYSTÈME </w:t>
                            </w:r>
                            <w:r>
                              <w:rPr>
                                <w:rFonts w:ascii="Arial Black" w:hAnsi="Arial Black"/>
                                <w:color w:val="231F20"/>
                                <w:w w:val="85"/>
                                <w:sz w:val="40"/>
                              </w:rPr>
                              <w:t xml:space="preserve">DE COMPTABILITE </w:t>
                            </w:r>
                            <w:r>
                              <w:rPr>
                                <w:rFonts w:ascii="Arial Black" w:hAnsi="Arial Black"/>
                                <w:color w:val="231F20"/>
                                <w:spacing w:val="-4"/>
                                <w:w w:val="95"/>
                                <w:sz w:val="40"/>
                              </w:rPr>
                              <w:t xml:space="preserve">NATIONALE </w:t>
                            </w:r>
                            <w:r>
                              <w:rPr>
                                <w:rFonts w:ascii="Arial Black" w:hAnsi="Arial Black"/>
                                <w:color w:val="231F20"/>
                                <w:w w:val="95"/>
                                <w:sz w:val="40"/>
                              </w:rPr>
                              <w:t>(SCN)</w:t>
                            </w:r>
                            <w:r>
                              <w:rPr>
                                <w:rFonts w:ascii="Arial Black" w:hAnsi="Arial Black"/>
                                <w:color w:val="231F20"/>
                                <w:spacing w:val="-52"/>
                                <w:w w:val="95"/>
                                <w:sz w:val="40"/>
                              </w:rPr>
                              <w:t xml:space="preserve"> </w:t>
                            </w:r>
                            <w:r>
                              <w:rPr>
                                <w:rFonts w:ascii="Arial Black" w:hAnsi="Arial Black"/>
                                <w:color w:val="231F20"/>
                                <w:w w:val="95"/>
                                <w:sz w:val="40"/>
                              </w:rPr>
                              <w:t>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7CC7" id="Zone de texte 3" o:spid="_x0000_s1027" type="#_x0000_t202" style="position:absolute;margin-left:-28.1pt;margin-top:9.85pt;width:503pt;height:1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" fillcolor="white [3201]" strokeweight=".5pt">
                <v:shadow on="t" color="black" opacity="26214f" origin="-.5" offset="3pt,0"/>
                <v:path arrowok="t"/>
                <v:textbox>
                  <w:txbxContent>
                    <w:p w14:paraId="7CCAA559" w14:textId="7BC97E78" w:rsidR="00B14C5F" w:rsidRPr="006417F7" w:rsidRDefault="00B14C5F" w:rsidP="006417F7">
                      <w:pPr>
                        <w:pStyle w:val="Default"/>
                        <w:tabs>
                          <w:tab w:val="left" w:pos="5235"/>
                        </w:tabs>
                        <w:jc w:val="center"/>
                        <w:rPr>
                          <w:sz w:val="22"/>
                        </w:rPr>
                      </w:pPr>
                      <w:r>
                        <w:rPr>
                          <w:rFonts w:ascii="Arial Black" w:hAnsi="Arial Black"/>
                          <w:color w:val="231F20"/>
                          <w:w w:val="90"/>
                          <w:sz w:val="40"/>
                        </w:rPr>
                        <w:t>COMPTES NATIONAUX RETROPOLES SUR LA PERIODE 1996-201</w:t>
                      </w:r>
                      <w:r w:rsidR="00430643">
                        <w:rPr>
                          <w:rFonts w:ascii="Arial Black" w:hAnsi="Arial Black"/>
                          <w:color w:val="231F20"/>
                          <w:w w:val="90"/>
                          <w:sz w:val="40"/>
                        </w:rPr>
                        <w:t>5</w:t>
                      </w:r>
                      <w:r>
                        <w:rPr>
                          <w:rFonts w:ascii="Arial Black" w:hAnsi="Arial Black"/>
                          <w:color w:val="231F20"/>
                          <w:w w:val="90"/>
                          <w:sz w:val="40"/>
                        </w:rPr>
                        <w:t xml:space="preserve"> SUIVANT LA NOUVELLE ANNEE DE BASE 2015 ET LE</w:t>
                      </w:r>
                      <w:r>
                        <w:rPr>
                          <w:rFonts w:ascii="Arial Black" w:hAnsi="Arial Black"/>
                          <w:color w:val="231F20"/>
                          <w:w w:val="85"/>
                          <w:sz w:val="40"/>
                        </w:rPr>
                        <w:t xml:space="preserve"> </w:t>
                      </w:r>
                      <w:r>
                        <w:rPr>
                          <w:rFonts w:ascii="Arial Black" w:hAnsi="Arial Black"/>
                          <w:color w:val="231F20"/>
                          <w:spacing w:val="-3"/>
                          <w:w w:val="85"/>
                          <w:sz w:val="40"/>
                        </w:rPr>
                        <w:t xml:space="preserve">SYSTÈME </w:t>
                      </w:r>
                      <w:r>
                        <w:rPr>
                          <w:rFonts w:ascii="Arial Black" w:hAnsi="Arial Black"/>
                          <w:color w:val="231F20"/>
                          <w:w w:val="85"/>
                          <w:sz w:val="40"/>
                        </w:rPr>
                        <w:t xml:space="preserve">DE COMPTABILITE </w:t>
                      </w:r>
                      <w:r>
                        <w:rPr>
                          <w:rFonts w:ascii="Arial Black" w:hAnsi="Arial Black"/>
                          <w:color w:val="231F20"/>
                          <w:spacing w:val="-4"/>
                          <w:w w:val="95"/>
                          <w:sz w:val="40"/>
                        </w:rPr>
                        <w:t xml:space="preserve">NATIONALE </w:t>
                      </w:r>
                      <w:r>
                        <w:rPr>
                          <w:rFonts w:ascii="Arial Black" w:hAnsi="Arial Black"/>
                          <w:color w:val="231F20"/>
                          <w:w w:val="95"/>
                          <w:sz w:val="40"/>
                        </w:rPr>
                        <w:t>(SCN)</w:t>
                      </w:r>
                      <w:r>
                        <w:rPr>
                          <w:rFonts w:ascii="Arial Black" w:hAnsi="Arial Black"/>
                          <w:color w:val="231F20"/>
                          <w:spacing w:val="-52"/>
                          <w:w w:val="95"/>
                          <w:sz w:val="40"/>
                        </w:rPr>
                        <w:t xml:space="preserve"> </w:t>
                      </w:r>
                      <w:r>
                        <w:rPr>
                          <w:rFonts w:ascii="Arial Black" w:hAnsi="Arial Black"/>
                          <w:color w:val="231F20"/>
                          <w:w w:val="95"/>
                          <w:sz w:val="40"/>
                        </w:rPr>
                        <w:t>2008</w:t>
                      </w:r>
                    </w:p>
                  </w:txbxContent>
                </v:textbox>
                <w10:wrap anchorx="margin"/>
              </v:shape>
            </w:pict>
          </mc:Fallback>
        </mc:AlternateContent>
      </w:r>
    </w:p>
    <w:p w14:paraId="6188D33C" w14:textId="77777777" w:rsidR="00E838A2" w:rsidRPr="00F64A09" w:rsidRDefault="00E838A2" w:rsidP="00E838A2">
      <w:pPr>
        <w:rPr>
          <w:rFonts w:ascii="Arial Narrow" w:hAnsi="Arial Narrow"/>
        </w:rPr>
      </w:pPr>
    </w:p>
    <w:p w14:paraId="591C8F7E" w14:textId="77777777" w:rsidR="00E838A2" w:rsidRPr="00F64A09" w:rsidRDefault="00E838A2" w:rsidP="00E838A2">
      <w:pPr>
        <w:rPr>
          <w:rFonts w:ascii="Arial Narrow" w:hAnsi="Arial Narrow"/>
        </w:rPr>
      </w:pPr>
    </w:p>
    <w:p w14:paraId="37B9C7CA" w14:textId="77777777" w:rsidR="00E838A2" w:rsidRPr="00F64A09" w:rsidRDefault="00E838A2" w:rsidP="00E838A2">
      <w:pPr>
        <w:rPr>
          <w:rFonts w:ascii="Arial Narrow" w:hAnsi="Arial Narrow"/>
        </w:rPr>
      </w:pPr>
    </w:p>
    <w:p w14:paraId="6D326340" w14:textId="77777777" w:rsidR="00E838A2" w:rsidRPr="00F64A09" w:rsidRDefault="00E838A2" w:rsidP="00E838A2">
      <w:pPr>
        <w:rPr>
          <w:rFonts w:ascii="Arial Narrow" w:hAnsi="Arial Narrow"/>
        </w:rPr>
      </w:pPr>
    </w:p>
    <w:p w14:paraId="41168A68" w14:textId="77777777" w:rsidR="00E838A2" w:rsidRPr="00F64A09" w:rsidRDefault="00E838A2" w:rsidP="00E838A2">
      <w:pPr>
        <w:jc w:val="center"/>
        <w:rPr>
          <w:rFonts w:ascii="Arial Narrow" w:hAnsi="Arial Narrow"/>
          <w:i/>
          <w:sz w:val="32"/>
          <w:szCs w:val="44"/>
        </w:rPr>
      </w:pPr>
    </w:p>
    <w:p w14:paraId="18C890E0" w14:textId="77777777" w:rsidR="000418D8" w:rsidRPr="00F64A09" w:rsidRDefault="000418D8" w:rsidP="00E838A2">
      <w:pPr>
        <w:jc w:val="center"/>
        <w:rPr>
          <w:rFonts w:ascii="Arial Narrow" w:hAnsi="Arial Narrow"/>
          <w:i/>
          <w:sz w:val="32"/>
          <w:szCs w:val="44"/>
        </w:rPr>
      </w:pPr>
    </w:p>
    <w:p w14:paraId="616A93BA" w14:textId="77777777" w:rsidR="00E838A2" w:rsidRPr="00F64A09" w:rsidRDefault="00E838A2" w:rsidP="00E838A2">
      <w:pPr>
        <w:jc w:val="center"/>
        <w:rPr>
          <w:rFonts w:ascii="Arial Narrow" w:hAnsi="Arial Narrow"/>
          <w:i/>
          <w:sz w:val="32"/>
          <w:szCs w:val="44"/>
        </w:rPr>
      </w:pPr>
    </w:p>
    <w:p w14:paraId="50B222CE" w14:textId="1E8CE1BC" w:rsidR="00E838A2" w:rsidRPr="00F64A09" w:rsidRDefault="00E838A2" w:rsidP="00E838A2">
      <w:pPr>
        <w:jc w:val="center"/>
        <w:rPr>
          <w:rFonts w:ascii="Arial Narrow" w:eastAsia="Times New Roman" w:hAnsi="Arial Narrow" w:cs="Times New Roman"/>
          <w:b/>
          <w:sz w:val="36"/>
          <w:szCs w:val="36"/>
          <w:u w:val="single"/>
          <w:lang w:eastAsia="fr-FR"/>
        </w:rPr>
      </w:pPr>
    </w:p>
    <w:p w14:paraId="1DBC9C67" w14:textId="77777777" w:rsidR="00B14C5F" w:rsidRPr="00F64A09" w:rsidRDefault="00B14C5F" w:rsidP="00E838A2">
      <w:pPr>
        <w:jc w:val="center"/>
        <w:rPr>
          <w:rFonts w:ascii="Arial Narrow" w:eastAsia="Times New Roman" w:hAnsi="Arial Narrow" w:cs="Times New Roman"/>
          <w:b/>
          <w:sz w:val="36"/>
          <w:szCs w:val="36"/>
          <w:u w:val="single"/>
          <w:lang w:eastAsia="fr-FR"/>
        </w:rPr>
      </w:pPr>
    </w:p>
    <w:p w14:paraId="67C8CA3F" w14:textId="340B6A74" w:rsidR="00B14C5F" w:rsidRPr="00F64A09" w:rsidRDefault="00B14C5F" w:rsidP="00E838A2">
      <w:pPr>
        <w:jc w:val="center"/>
        <w:rPr>
          <w:rFonts w:ascii="Arial Narrow" w:eastAsia="Times New Roman" w:hAnsi="Arial Narrow" w:cs="Times New Roman"/>
          <w:b/>
          <w:sz w:val="36"/>
          <w:szCs w:val="36"/>
          <w:u w:val="single"/>
          <w:lang w:eastAsia="fr-FR"/>
        </w:rPr>
      </w:pPr>
      <w:r w:rsidRPr="00F64A09">
        <w:rPr>
          <w:rFonts w:ascii="Arial Narrow" w:eastAsia="Times New Roman" w:hAnsi="Arial Narrow" w:cs="Times New Roman"/>
          <w:b/>
          <w:sz w:val="36"/>
          <w:szCs w:val="36"/>
          <w:u w:val="single"/>
          <w:lang w:eastAsia="fr-FR"/>
        </w:rPr>
        <w:t>Rapport de synthèse</w:t>
      </w:r>
    </w:p>
    <w:p w14:paraId="5CEE29AD" w14:textId="77777777" w:rsidR="00E838A2" w:rsidRPr="00F64A09" w:rsidRDefault="00E838A2" w:rsidP="00E838A2">
      <w:pPr>
        <w:jc w:val="center"/>
        <w:rPr>
          <w:rFonts w:ascii="Arial Narrow" w:hAnsi="Arial Narrow"/>
          <w:i/>
          <w:sz w:val="32"/>
          <w:szCs w:val="44"/>
        </w:rPr>
      </w:pPr>
    </w:p>
    <w:p w14:paraId="37C1C0D1" w14:textId="77777777" w:rsidR="00E838A2" w:rsidRPr="00F64A09" w:rsidRDefault="00E838A2" w:rsidP="00E838A2">
      <w:pPr>
        <w:jc w:val="center"/>
        <w:rPr>
          <w:rFonts w:ascii="Arial Narrow" w:hAnsi="Arial Narrow"/>
          <w:i/>
          <w:sz w:val="32"/>
          <w:szCs w:val="44"/>
        </w:rPr>
      </w:pPr>
    </w:p>
    <w:p w14:paraId="1F0EEC24" w14:textId="77777777" w:rsidR="000F3165" w:rsidRPr="00F64A09" w:rsidRDefault="000F3165" w:rsidP="00E838A2">
      <w:pPr>
        <w:jc w:val="center"/>
        <w:rPr>
          <w:rFonts w:ascii="Arial Narrow" w:hAnsi="Arial Narrow"/>
          <w:i/>
          <w:sz w:val="32"/>
          <w:szCs w:val="44"/>
        </w:rPr>
      </w:pPr>
    </w:p>
    <w:p w14:paraId="1A85EF3B" w14:textId="77777777" w:rsidR="000F3165" w:rsidRPr="00F64A09" w:rsidRDefault="000F3165" w:rsidP="00E838A2">
      <w:pPr>
        <w:jc w:val="center"/>
        <w:rPr>
          <w:rFonts w:ascii="Arial Narrow" w:hAnsi="Arial Narrow"/>
          <w:i/>
          <w:sz w:val="32"/>
          <w:szCs w:val="44"/>
        </w:rPr>
      </w:pPr>
    </w:p>
    <w:p w14:paraId="1F376F38" w14:textId="77777777" w:rsidR="000F3165" w:rsidRPr="00F64A09" w:rsidRDefault="000F3165" w:rsidP="00E838A2">
      <w:pPr>
        <w:jc w:val="center"/>
        <w:rPr>
          <w:rFonts w:ascii="Arial Narrow" w:hAnsi="Arial Narrow"/>
          <w:i/>
          <w:sz w:val="32"/>
          <w:szCs w:val="44"/>
        </w:rPr>
      </w:pPr>
    </w:p>
    <w:p w14:paraId="47AE873D" w14:textId="77777777" w:rsidR="004F26D2" w:rsidRPr="00F64A09" w:rsidRDefault="004F26D2" w:rsidP="00E838A2">
      <w:pPr>
        <w:jc w:val="center"/>
        <w:rPr>
          <w:rFonts w:ascii="Arial Narrow" w:eastAsia="Times New Roman" w:hAnsi="Arial Narrow" w:cs="Times New Roman"/>
          <w:b/>
          <w:sz w:val="32"/>
          <w:szCs w:val="32"/>
          <w:lang w:eastAsia="fr-FR"/>
        </w:rPr>
      </w:pPr>
    </w:p>
    <w:p w14:paraId="2CB28772" w14:textId="3F7F722E" w:rsidR="00E838A2" w:rsidRPr="00F64A09" w:rsidRDefault="00C256CC" w:rsidP="00E838A2">
      <w:pPr>
        <w:jc w:val="center"/>
        <w:rPr>
          <w:rFonts w:ascii="Arial Narrow" w:eastAsia="Times New Roman" w:hAnsi="Arial Narrow" w:cs="Times New Roman"/>
          <w:b/>
          <w:sz w:val="32"/>
          <w:szCs w:val="32"/>
          <w:lang w:eastAsia="fr-FR"/>
        </w:rPr>
      </w:pPr>
      <w:r>
        <w:rPr>
          <w:rFonts w:ascii="Arial Narrow" w:eastAsia="Times New Roman" w:hAnsi="Arial Narrow" w:cs="Times New Roman"/>
          <w:b/>
          <w:sz w:val="32"/>
          <w:szCs w:val="32"/>
          <w:lang w:eastAsia="fr-FR"/>
        </w:rPr>
        <w:t xml:space="preserve">Décembre </w:t>
      </w:r>
      <w:r w:rsidR="00DA0684" w:rsidRPr="00F64A09">
        <w:rPr>
          <w:rFonts w:ascii="Arial Narrow" w:eastAsia="Times New Roman" w:hAnsi="Arial Narrow" w:cs="Times New Roman"/>
          <w:b/>
          <w:sz w:val="32"/>
          <w:szCs w:val="32"/>
          <w:lang w:eastAsia="fr-FR"/>
        </w:rPr>
        <w:t>202</w:t>
      </w:r>
      <w:r>
        <w:rPr>
          <w:rFonts w:ascii="Arial Narrow" w:eastAsia="Times New Roman" w:hAnsi="Arial Narrow" w:cs="Times New Roman"/>
          <w:b/>
          <w:sz w:val="32"/>
          <w:szCs w:val="32"/>
          <w:lang w:eastAsia="fr-FR"/>
        </w:rPr>
        <w:t>2</w:t>
      </w:r>
    </w:p>
    <w:p w14:paraId="008777FF" w14:textId="012A1D31" w:rsidR="00E838A2" w:rsidRPr="00F64A09" w:rsidRDefault="00E838A2" w:rsidP="004F26D2">
      <w:pPr>
        <w:pBdr>
          <w:top w:val="single" w:sz="4" w:space="1" w:color="auto"/>
          <w:left w:val="single" w:sz="4" w:space="4" w:color="auto"/>
          <w:bottom w:val="single" w:sz="4" w:space="1" w:color="auto"/>
          <w:right w:val="single" w:sz="4" w:space="4" w:color="auto"/>
        </w:pBdr>
        <w:rPr>
          <w:rFonts w:ascii="Arial Narrow" w:hAnsi="Arial Narrow"/>
        </w:rPr>
        <w:sectPr w:rsidR="00E838A2" w:rsidRPr="00F64A09" w:rsidSect="000F78EA">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bookmarkEnd w:id="4" w:displacedByCustomXml="next"/>
    <w:bookmarkEnd w:id="3" w:displacedByCustomXml="next"/>
    <w:bookmarkEnd w:id="2" w:displacedByCustomXml="next"/>
    <w:bookmarkEnd w:id="1" w:displacedByCustomXml="next"/>
    <w:bookmarkEnd w:id="0" w:displacedByCustomXml="next"/>
    <w:bookmarkStart w:id="6" w:name="_Toc529740410" w:displacedByCustomXml="next"/>
    <w:sdt>
      <w:sdtPr>
        <w:rPr>
          <w:rFonts w:ascii="Arial Narrow" w:hAnsi="Arial Narrow"/>
        </w:rPr>
        <w:id w:val="1721552480"/>
        <w:docPartObj>
          <w:docPartGallery w:val="Table of Contents"/>
          <w:docPartUnique/>
        </w:docPartObj>
      </w:sdtPr>
      <w:sdtEndPr>
        <w:rPr>
          <w:b/>
          <w:bCs/>
        </w:rPr>
      </w:sdtEndPr>
      <w:sdtContent>
        <w:p w14:paraId="481AB0B6" w14:textId="77777777" w:rsidR="004F26D2" w:rsidRPr="00F64A09" w:rsidRDefault="004F26D2" w:rsidP="006C08A4">
          <w:pPr>
            <w:spacing w:after="0"/>
            <w:ind w:right="461"/>
            <w:jc w:val="both"/>
            <w:rPr>
              <w:rFonts w:ascii="Arial Narrow" w:hAnsi="Arial Narrow"/>
            </w:rPr>
          </w:pPr>
        </w:p>
        <w:p w14:paraId="1AAE3D09" w14:textId="3A4180CF" w:rsidR="004F26D2" w:rsidRPr="00F64A09" w:rsidRDefault="004F26D2">
          <w:pPr>
            <w:pStyle w:val="TOCHeading"/>
            <w:rPr>
              <w:rFonts w:ascii="Arial Narrow" w:hAnsi="Arial Narrow"/>
              <w:b/>
            </w:rPr>
          </w:pPr>
          <w:r w:rsidRPr="00F64A09">
            <w:rPr>
              <w:rFonts w:ascii="Arial Narrow" w:hAnsi="Arial Narrow"/>
              <w:b/>
            </w:rPr>
            <w:t>SOMMAIRE</w:t>
          </w:r>
        </w:p>
        <w:p w14:paraId="1CC389AD" w14:textId="076A9C89" w:rsidR="00625F2E" w:rsidRDefault="004F26D2">
          <w:pPr>
            <w:pStyle w:val="TOC1"/>
            <w:rPr>
              <w:rFonts w:asciiTheme="minorHAnsi" w:eastAsiaTheme="minorEastAsia" w:hAnsiTheme="minorHAnsi" w:cstheme="minorBidi"/>
              <w:b w:val="0"/>
            </w:rPr>
          </w:pPr>
          <w:r w:rsidRPr="00F64A09">
            <w:rPr>
              <w:rFonts w:ascii="Arial Narrow" w:hAnsi="Arial Narrow"/>
              <w:bCs/>
            </w:rPr>
            <w:fldChar w:fldCharType="begin"/>
          </w:r>
          <w:r w:rsidRPr="00F64A09">
            <w:rPr>
              <w:rFonts w:ascii="Arial Narrow" w:hAnsi="Arial Narrow"/>
              <w:bCs/>
            </w:rPr>
            <w:instrText xml:space="preserve"> TOC \o "1-3" \h \z \u </w:instrText>
          </w:r>
          <w:r w:rsidRPr="00F64A09">
            <w:rPr>
              <w:rFonts w:ascii="Arial Narrow" w:hAnsi="Arial Narrow"/>
              <w:bCs/>
            </w:rPr>
            <w:fldChar w:fldCharType="separate"/>
          </w:r>
          <w:hyperlink w:anchor="_Toc121762419" w:history="1">
            <w:r w:rsidR="00625F2E" w:rsidRPr="00A262DB">
              <w:rPr>
                <w:rStyle w:val="Hyperlink"/>
                <w:rFonts w:ascii="Arial Narrow" w:hAnsi="Arial Narrow"/>
              </w:rPr>
              <w:t>1.</w:t>
            </w:r>
            <w:r w:rsidR="00625F2E">
              <w:rPr>
                <w:rFonts w:asciiTheme="minorHAnsi" w:eastAsiaTheme="minorEastAsia" w:hAnsiTheme="minorHAnsi" w:cstheme="minorBidi"/>
                <w:b w:val="0"/>
              </w:rPr>
              <w:tab/>
            </w:r>
            <w:r w:rsidR="00625F2E" w:rsidRPr="00A262DB">
              <w:rPr>
                <w:rStyle w:val="Hyperlink"/>
                <w:rFonts w:ascii="Arial Narrow" w:hAnsi="Arial Narrow"/>
              </w:rPr>
              <w:t>INTRODUCTION</w:t>
            </w:r>
            <w:r w:rsidR="00625F2E">
              <w:rPr>
                <w:webHidden/>
              </w:rPr>
              <w:tab/>
            </w:r>
            <w:r w:rsidR="00625F2E">
              <w:rPr>
                <w:webHidden/>
              </w:rPr>
              <w:fldChar w:fldCharType="begin"/>
            </w:r>
            <w:r w:rsidR="00625F2E">
              <w:rPr>
                <w:webHidden/>
              </w:rPr>
              <w:instrText xml:space="preserve"> PAGEREF _Toc121762419 \h </w:instrText>
            </w:r>
            <w:r w:rsidR="00625F2E">
              <w:rPr>
                <w:webHidden/>
              </w:rPr>
            </w:r>
            <w:r w:rsidR="00625F2E">
              <w:rPr>
                <w:webHidden/>
              </w:rPr>
              <w:fldChar w:fldCharType="separate"/>
            </w:r>
            <w:r w:rsidR="00625F2E">
              <w:rPr>
                <w:webHidden/>
              </w:rPr>
              <w:t>3</w:t>
            </w:r>
            <w:r w:rsidR="00625F2E">
              <w:rPr>
                <w:webHidden/>
              </w:rPr>
              <w:fldChar w:fldCharType="end"/>
            </w:r>
          </w:hyperlink>
        </w:p>
        <w:p w14:paraId="148561F4" w14:textId="00960488" w:rsidR="00625F2E" w:rsidRDefault="00832348">
          <w:pPr>
            <w:pStyle w:val="TOC1"/>
            <w:rPr>
              <w:rFonts w:asciiTheme="minorHAnsi" w:eastAsiaTheme="minorEastAsia" w:hAnsiTheme="minorHAnsi" w:cstheme="minorBidi"/>
              <w:b w:val="0"/>
            </w:rPr>
          </w:pPr>
          <w:hyperlink w:anchor="_Toc121762420" w:history="1">
            <w:r w:rsidR="00625F2E" w:rsidRPr="00A262DB">
              <w:rPr>
                <w:rStyle w:val="Hyperlink"/>
                <w:rFonts w:ascii="Arial Narrow" w:hAnsi="Arial Narrow"/>
              </w:rPr>
              <w:t>2.</w:t>
            </w:r>
            <w:r w:rsidR="00625F2E">
              <w:rPr>
                <w:rFonts w:asciiTheme="minorHAnsi" w:eastAsiaTheme="minorEastAsia" w:hAnsiTheme="minorHAnsi" w:cstheme="minorBidi"/>
                <w:b w:val="0"/>
              </w:rPr>
              <w:tab/>
            </w:r>
            <w:r w:rsidR="00625F2E" w:rsidRPr="00A262DB">
              <w:rPr>
                <w:rStyle w:val="Hyperlink"/>
                <w:rFonts w:ascii="Arial Narrow" w:hAnsi="Arial Narrow"/>
              </w:rPr>
              <w:t>METHODOLGIE</w:t>
            </w:r>
            <w:r w:rsidR="00625F2E">
              <w:rPr>
                <w:webHidden/>
              </w:rPr>
              <w:tab/>
            </w:r>
            <w:r w:rsidR="00625F2E">
              <w:rPr>
                <w:webHidden/>
              </w:rPr>
              <w:fldChar w:fldCharType="begin"/>
            </w:r>
            <w:r w:rsidR="00625F2E">
              <w:rPr>
                <w:webHidden/>
              </w:rPr>
              <w:instrText xml:space="preserve"> PAGEREF _Toc121762420 \h </w:instrText>
            </w:r>
            <w:r w:rsidR="00625F2E">
              <w:rPr>
                <w:webHidden/>
              </w:rPr>
            </w:r>
            <w:r w:rsidR="00625F2E">
              <w:rPr>
                <w:webHidden/>
              </w:rPr>
              <w:fldChar w:fldCharType="separate"/>
            </w:r>
            <w:r w:rsidR="00625F2E">
              <w:rPr>
                <w:webHidden/>
              </w:rPr>
              <w:t>3</w:t>
            </w:r>
            <w:r w:rsidR="00625F2E">
              <w:rPr>
                <w:webHidden/>
              </w:rPr>
              <w:fldChar w:fldCharType="end"/>
            </w:r>
          </w:hyperlink>
        </w:p>
        <w:p w14:paraId="5C0B98A4" w14:textId="31A197D7" w:rsidR="00625F2E" w:rsidRDefault="00832348">
          <w:pPr>
            <w:pStyle w:val="TOC2"/>
            <w:rPr>
              <w:rFonts w:asciiTheme="minorHAnsi" w:eastAsiaTheme="minorEastAsia" w:hAnsiTheme="minorHAnsi" w:cstheme="minorBidi"/>
              <w:b w:val="0"/>
              <w:sz w:val="22"/>
              <w:szCs w:val="22"/>
              <w:lang w:eastAsia="fr-FR"/>
            </w:rPr>
          </w:pPr>
          <w:hyperlink w:anchor="_Toc121762421" w:history="1">
            <w:r w:rsidR="00625F2E" w:rsidRPr="00A262DB">
              <w:rPr>
                <w:rStyle w:val="Hyperlink"/>
                <w:rFonts w:ascii="Arial Narrow" w:hAnsi="Arial Narrow"/>
              </w:rPr>
              <w:t>2.1</w:t>
            </w:r>
            <w:r w:rsidR="00625F2E">
              <w:rPr>
                <w:rFonts w:asciiTheme="minorHAnsi" w:eastAsiaTheme="minorEastAsia" w:hAnsiTheme="minorHAnsi" w:cstheme="minorBidi"/>
                <w:b w:val="0"/>
                <w:sz w:val="22"/>
                <w:szCs w:val="22"/>
                <w:lang w:eastAsia="fr-FR"/>
              </w:rPr>
              <w:tab/>
            </w:r>
            <w:r w:rsidR="00625F2E" w:rsidRPr="00A262DB">
              <w:rPr>
                <w:rStyle w:val="Hyperlink"/>
                <w:rFonts w:ascii="Arial Narrow" w:hAnsi="Arial Narrow"/>
              </w:rPr>
              <w:t>Principes de la rétropolation</w:t>
            </w:r>
            <w:r w:rsidR="00625F2E">
              <w:rPr>
                <w:webHidden/>
              </w:rPr>
              <w:tab/>
            </w:r>
            <w:r w:rsidR="00625F2E">
              <w:rPr>
                <w:webHidden/>
              </w:rPr>
              <w:fldChar w:fldCharType="begin"/>
            </w:r>
            <w:r w:rsidR="00625F2E">
              <w:rPr>
                <w:webHidden/>
              </w:rPr>
              <w:instrText xml:space="preserve"> PAGEREF _Toc121762421 \h </w:instrText>
            </w:r>
            <w:r w:rsidR="00625F2E">
              <w:rPr>
                <w:webHidden/>
              </w:rPr>
            </w:r>
            <w:r w:rsidR="00625F2E">
              <w:rPr>
                <w:webHidden/>
              </w:rPr>
              <w:fldChar w:fldCharType="separate"/>
            </w:r>
            <w:r w:rsidR="00625F2E">
              <w:rPr>
                <w:webHidden/>
              </w:rPr>
              <w:t>3</w:t>
            </w:r>
            <w:r w:rsidR="00625F2E">
              <w:rPr>
                <w:webHidden/>
              </w:rPr>
              <w:fldChar w:fldCharType="end"/>
            </w:r>
          </w:hyperlink>
        </w:p>
        <w:p w14:paraId="43EBC4F6" w14:textId="39C887B6" w:rsidR="00625F2E" w:rsidRDefault="00832348">
          <w:pPr>
            <w:pStyle w:val="TOC2"/>
            <w:rPr>
              <w:rFonts w:asciiTheme="minorHAnsi" w:eastAsiaTheme="minorEastAsia" w:hAnsiTheme="minorHAnsi" w:cstheme="minorBidi"/>
              <w:b w:val="0"/>
              <w:sz w:val="22"/>
              <w:szCs w:val="22"/>
              <w:lang w:eastAsia="fr-FR"/>
            </w:rPr>
          </w:pPr>
          <w:hyperlink w:anchor="_Toc121762422" w:history="1">
            <w:r w:rsidR="00625F2E" w:rsidRPr="00A262DB">
              <w:rPr>
                <w:rStyle w:val="Hyperlink"/>
                <w:rFonts w:ascii="Arial Narrow" w:hAnsi="Arial Narrow"/>
              </w:rPr>
              <w:t>2.2</w:t>
            </w:r>
            <w:r w:rsidR="00625F2E">
              <w:rPr>
                <w:rFonts w:asciiTheme="minorHAnsi" w:eastAsiaTheme="minorEastAsia" w:hAnsiTheme="minorHAnsi" w:cstheme="minorBidi"/>
                <w:b w:val="0"/>
                <w:sz w:val="22"/>
                <w:szCs w:val="22"/>
                <w:lang w:eastAsia="fr-FR"/>
              </w:rPr>
              <w:tab/>
            </w:r>
            <w:r w:rsidR="00625F2E" w:rsidRPr="00A262DB">
              <w:rPr>
                <w:rStyle w:val="Hyperlink"/>
                <w:rFonts w:ascii="Arial Narrow" w:hAnsi="Arial Narrow"/>
              </w:rPr>
              <w:t>Champ de la rétropolation</w:t>
            </w:r>
            <w:r w:rsidR="00625F2E">
              <w:rPr>
                <w:webHidden/>
              </w:rPr>
              <w:tab/>
            </w:r>
            <w:r w:rsidR="00625F2E">
              <w:rPr>
                <w:webHidden/>
              </w:rPr>
              <w:fldChar w:fldCharType="begin"/>
            </w:r>
            <w:r w:rsidR="00625F2E">
              <w:rPr>
                <w:webHidden/>
              </w:rPr>
              <w:instrText xml:space="preserve"> PAGEREF _Toc121762422 \h </w:instrText>
            </w:r>
            <w:r w:rsidR="00625F2E">
              <w:rPr>
                <w:webHidden/>
              </w:rPr>
            </w:r>
            <w:r w:rsidR="00625F2E">
              <w:rPr>
                <w:webHidden/>
              </w:rPr>
              <w:fldChar w:fldCharType="separate"/>
            </w:r>
            <w:r w:rsidR="00625F2E">
              <w:rPr>
                <w:webHidden/>
              </w:rPr>
              <w:t>4</w:t>
            </w:r>
            <w:r w:rsidR="00625F2E">
              <w:rPr>
                <w:webHidden/>
              </w:rPr>
              <w:fldChar w:fldCharType="end"/>
            </w:r>
          </w:hyperlink>
        </w:p>
        <w:p w14:paraId="46EFF519" w14:textId="590A1061" w:rsidR="00625F2E" w:rsidRDefault="00832348">
          <w:pPr>
            <w:pStyle w:val="TOC2"/>
            <w:rPr>
              <w:rFonts w:asciiTheme="minorHAnsi" w:eastAsiaTheme="minorEastAsia" w:hAnsiTheme="minorHAnsi" w:cstheme="minorBidi"/>
              <w:b w:val="0"/>
              <w:sz w:val="22"/>
              <w:szCs w:val="22"/>
              <w:lang w:eastAsia="fr-FR"/>
            </w:rPr>
          </w:pPr>
          <w:hyperlink w:anchor="_Toc121762423" w:history="1">
            <w:r w:rsidR="00625F2E" w:rsidRPr="00A262DB">
              <w:rPr>
                <w:rStyle w:val="Hyperlink"/>
                <w:rFonts w:ascii="Arial Narrow" w:hAnsi="Arial Narrow"/>
              </w:rPr>
              <w:t>2.3</w:t>
            </w:r>
            <w:r w:rsidR="00625F2E">
              <w:rPr>
                <w:rFonts w:asciiTheme="minorHAnsi" w:eastAsiaTheme="minorEastAsia" w:hAnsiTheme="minorHAnsi" w:cstheme="minorBidi"/>
                <w:b w:val="0"/>
                <w:sz w:val="22"/>
                <w:szCs w:val="22"/>
                <w:lang w:eastAsia="fr-FR"/>
              </w:rPr>
              <w:tab/>
            </w:r>
            <w:r w:rsidR="00625F2E" w:rsidRPr="00A262DB">
              <w:rPr>
                <w:rStyle w:val="Hyperlink"/>
                <w:rFonts w:ascii="Arial Narrow" w:hAnsi="Arial Narrow"/>
              </w:rPr>
              <w:t>Principales étapes de la rétropolation</w:t>
            </w:r>
            <w:r w:rsidR="00625F2E">
              <w:rPr>
                <w:webHidden/>
              </w:rPr>
              <w:tab/>
            </w:r>
            <w:r w:rsidR="00625F2E">
              <w:rPr>
                <w:webHidden/>
              </w:rPr>
              <w:fldChar w:fldCharType="begin"/>
            </w:r>
            <w:r w:rsidR="00625F2E">
              <w:rPr>
                <w:webHidden/>
              </w:rPr>
              <w:instrText xml:space="preserve"> PAGEREF _Toc121762423 \h </w:instrText>
            </w:r>
            <w:r w:rsidR="00625F2E">
              <w:rPr>
                <w:webHidden/>
              </w:rPr>
            </w:r>
            <w:r w:rsidR="00625F2E">
              <w:rPr>
                <w:webHidden/>
              </w:rPr>
              <w:fldChar w:fldCharType="separate"/>
            </w:r>
            <w:r w:rsidR="00625F2E">
              <w:rPr>
                <w:webHidden/>
              </w:rPr>
              <w:t>4</w:t>
            </w:r>
            <w:r w:rsidR="00625F2E">
              <w:rPr>
                <w:webHidden/>
              </w:rPr>
              <w:fldChar w:fldCharType="end"/>
            </w:r>
          </w:hyperlink>
        </w:p>
        <w:p w14:paraId="7E9A90DA" w14:textId="169D2C3B" w:rsidR="00625F2E" w:rsidRDefault="00832348">
          <w:pPr>
            <w:pStyle w:val="TOC3"/>
            <w:tabs>
              <w:tab w:val="right" w:leader="dot" w:pos="9062"/>
            </w:tabs>
            <w:rPr>
              <w:rFonts w:asciiTheme="minorHAnsi" w:eastAsiaTheme="minorEastAsia" w:hAnsiTheme="minorHAnsi" w:cstheme="minorBidi"/>
              <w:noProof/>
              <w:lang w:eastAsia="fr-FR"/>
            </w:rPr>
          </w:pPr>
          <w:hyperlink w:anchor="_Toc121762424" w:history="1">
            <w:r w:rsidR="00625F2E" w:rsidRPr="00A262DB">
              <w:rPr>
                <w:rStyle w:val="Hyperlink"/>
                <w:rFonts w:ascii="Arial Narrow" w:hAnsi="Arial Narrow"/>
                <w:noProof/>
              </w:rPr>
              <w:t>2.3.1 Elaboration des nomenclatures de rétropolation</w:t>
            </w:r>
            <w:r w:rsidR="00625F2E">
              <w:rPr>
                <w:noProof/>
                <w:webHidden/>
              </w:rPr>
              <w:tab/>
            </w:r>
            <w:r w:rsidR="00625F2E">
              <w:rPr>
                <w:noProof/>
                <w:webHidden/>
              </w:rPr>
              <w:fldChar w:fldCharType="begin"/>
            </w:r>
            <w:r w:rsidR="00625F2E">
              <w:rPr>
                <w:noProof/>
                <w:webHidden/>
              </w:rPr>
              <w:instrText xml:space="preserve"> PAGEREF _Toc121762424 \h </w:instrText>
            </w:r>
            <w:r w:rsidR="00625F2E">
              <w:rPr>
                <w:noProof/>
                <w:webHidden/>
              </w:rPr>
            </w:r>
            <w:r w:rsidR="00625F2E">
              <w:rPr>
                <w:noProof/>
                <w:webHidden/>
              </w:rPr>
              <w:fldChar w:fldCharType="separate"/>
            </w:r>
            <w:r w:rsidR="00625F2E">
              <w:rPr>
                <w:noProof/>
                <w:webHidden/>
              </w:rPr>
              <w:t>4</w:t>
            </w:r>
            <w:r w:rsidR="00625F2E">
              <w:rPr>
                <w:noProof/>
                <w:webHidden/>
              </w:rPr>
              <w:fldChar w:fldCharType="end"/>
            </w:r>
          </w:hyperlink>
        </w:p>
        <w:p w14:paraId="0AB3F40F" w14:textId="42B00E05" w:rsidR="00625F2E" w:rsidRDefault="00832348">
          <w:pPr>
            <w:pStyle w:val="TOC3"/>
            <w:tabs>
              <w:tab w:val="right" w:leader="dot" w:pos="9062"/>
            </w:tabs>
            <w:rPr>
              <w:rFonts w:asciiTheme="minorHAnsi" w:eastAsiaTheme="minorEastAsia" w:hAnsiTheme="minorHAnsi" w:cstheme="minorBidi"/>
              <w:noProof/>
              <w:lang w:eastAsia="fr-FR"/>
            </w:rPr>
          </w:pPr>
          <w:hyperlink w:anchor="_Toc121762425" w:history="1">
            <w:r w:rsidR="00625F2E" w:rsidRPr="00A262DB">
              <w:rPr>
                <w:rStyle w:val="Hyperlink"/>
                <w:rFonts w:ascii="Arial Narrow" w:hAnsi="Arial Narrow"/>
                <w:noProof/>
              </w:rPr>
              <w:t>2.3.2 Analyse des séries élémentaires et collecte de données complémentaires</w:t>
            </w:r>
            <w:r w:rsidR="00625F2E">
              <w:rPr>
                <w:noProof/>
                <w:webHidden/>
              </w:rPr>
              <w:tab/>
            </w:r>
            <w:r w:rsidR="00625F2E">
              <w:rPr>
                <w:noProof/>
                <w:webHidden/>
              </w:rPr>
              <w:fldChar w:fldCharType="begin"/>
            </w:r>
            <w:r w:rsidR="00625F2E">
              <w:rPr>
                <w:noProof/>
                <w:webHidden/>
              </w:rPr>
              <w:instrText xml:space="preserve"> PAGEREF _Toc121762425 \h </w:instrText>
            </w:r>
            <w:r w:rsidR="00625F2E">
              <w:rPr>
                <w:noProof/>
                <w:webHidden/>
              </w:rPr>
            </w:r>
            <w:r w:rsidR="00625F2E">
              <w:rPr>
                <w:noProof/>
                <w:webHidden/>
              </w:rPr>
              <w:fldChar w:fldCharType="separate"/>
            </w:r>
            <w:r w:rsidR="00625F2E">
              <w:rPr>
                <w:noProof/>
                <w:webHidden/>
              </w:rPr>
              <w:t>4</w:t>
            </w:r>
            <w:r w:rsidR="00625F2E">
              <w:rPr>
                <w:noProof/>
                <w:webHidden/>
              </w:rPr>
              <w:fldChar w:fldCharType="end"/>
            </w:r>
          </w:hyperlink>
        </w:p>
        <w:p w14:paraId="34A6967A" w14:textId="27B7B9E2" w:rsidR="00625F2E" w:rsidRDefault="00832348">
          <w:pPr>
            <w:pStyle w:val="TOC3"/>
            <w:tabs>
              <w:tab w:val="right" w:leader="dot" w:pos="9062"/>
            </w:tabs>
            <w:rPr>
              <w:rFonts w:asciiTheme="minorHAnsi" w:eastAsiaTheme="minorEastAsia" w:hAnsiTheme="minorHAnsi" w:cstheme="minorBidi"/>
              <w:noProof/>
              <w:lang w:eastAsia="fr-FR"/>
            </w:rPr>
          </w:pPr>
          <w:hyperlink w:anchor="_Toc121762426" w:history="1">
            <w:r w:rsidR="00625F2E" w:rsidRPr="00A262DB">
              <w:rPr>
                <w:rStyle w:val="Hyperlink"/>
                <w:rFonts w:ascii="Arial Narrow" w:hAnsi="Arial Narrow"/>
                <w:noProof/>
              </w:rPr>
              <w:t>2.3.3 Premiers calculs des séries de comptes nationaux selon le SCN 2008</w:t>
            </w:r>
            <w:r w:rsidR="00625F2E">
              <w:rPr>
                <w:noProof/>
                <w:webHidden/>
              </w:rPr>
              <w:tab/>
            </w:r>
            <w:r w:rsidR="00625F2E">
              <w:rPr>
                <w:noProof/>
                <w:webHidden/>
              </w:rPr>
              <w:fldChar w:fldCharType="begin"/>
            </w:r>
            <w:r w:rsidR="00625F2E">
              <w:rPr>
                <w:noProof/>
                <w:webHidden/>
              </w:rPr>
              <w:instrText xml:space="preserve"> PAGEREF _Toc121762426 \h </w:instrText>
            </w:r>
            <w:r w:rsidR="00625F2E">
              <w:rPr>
                <w:noProof/>
                <w:webHidden/>
              </w:rPr>
            </w:r>
            <w:r w:rsidR="00625F2E">
              <w:rPr>
                <w:noProof/>
                <w:webHidden/>
              </w:rPr>
              <w:fldChar w:fldCharType="separate"/>
            </w:r>
            <w:r w:rsidR="00625F2E">
              <w:rPr>
                <w:noProof/>
                <w:webHidden/>
              </w:rPr>
              <w:t>5</w:t>
            </w:r>
            <w:r w:rsidR="00625F2E">
              <w:rPr>
                <w:noProof/>
                <w:webHidden/>
              </w:rPr>
              <w:fldChar w:fldCharType="end"/>
            </w:r>
          </w:hyperlink>
        </w:p>
        <w:p w14:paraId="75E7948B" w14:textId="2ECB478A" w:rsidR="00625F2E" w:rsidRDefault="00832348">
          <w:pPr>
            <w:pStyle w:val="TOC3"/>
            <w:tabs>
              <w:tab w:val="right" w:leader="dot" w:pos="9062"/>
            </w:tabs>
            <w:rPr>
              <w:rFonts w:asciiTheme="minorHAnsi" w:eastAsiaTheme="minorEastAsia" w:hAnsiTheme="minorHAnsi" w:cstheme="minorBidi"/>
              <w:noProof/>
              <w:lang w:eastAsia="fr-FR"/>
            </w:rPr>
          </w:pPr>
          <w:hyperlink w:anchor="_Toc121762427" w:history="1">
            <w:r w:rsidR="00625F2E" w:rsidRPr="00A262DB">
              <w:rPr>
                <w:rStyle w:val="Hyperlink"/>
                <w:rFonts w:ascii="Arial Narrow" w:hAnsi="Arial Narrow"/>
                <w:noProof/>
              </w:rPr>
              <w:t>2.3.4 Estimation des séries rétropolées</w:t>
            </w:r>
            <w:r w:rsidR="00625F2E">
              <w:rPr>
                <w:noProof/>
                <w:webHidden/>
              </w:rPr>
              <w:tab/>
            </w:r>
            <w:r w:rsidR="00625F2E">
              <w:rPr>
                <w:noProof/>
                <w:webHidden/>
              </w:rPr>
              <w:fldChar w:fldCharType="begin"/>
            </w:r>
            <w:r w:rsidR="00625F2E">
              <w:rPr>
                <w:noProof/>
                <w:webHidden/>
              </w:rPr>
              <w:instrText xml:space="preserve"> PAGEREF _Toc121762427 \h </w:instrText>
            </w:r>
            <w:r w:rsidR="00625F2E">
              <w:rPr>
                <w:noProof/>
                <w:webHidden/>
              </w:rPr>
            </w:r>
            <w:r w:rsidR="00625F2E">
              <w:rPr>
                <w:noProof/>
                <w:webHidden/>
              </w:rPr>
              <w:fldChar w:fldCharType="separate"/>
            </w:r>
            <w:r w:rsidR="00625F2E">
              <w:rPr>
                <w:noProof/>
                <w:webHidden/>
              </w:rPr>
              <w:t>5</w:t>
            </w:r>
            <w:r w:rsidR="00625F2E">
              <w:rPr>
                <w:noProof/>
                <w:webHidden/>
              </w:rPr>
              <w:fldChar w:fldCharType="end"/>
            </w:r>
          </w:hyperlink>
        </w:p>
        <w:p w14:paraId="503A8A9C" w14:textId="607BB4E0" w:rsidR="00625F2E" w:rsidRDefault="00832348">
          <w:pPr>
            <w:pStyle w:val="TOC1"/>
            <w:rPr>
              <w:rFonts w:asciiTheme="minorHAnsi" w:eastAsiaTheme="minorEastAsia" w:hAnsiTheme="minorHAnsi" w:cstheme="minorBidi"/>
              <w:b w:val="0"/>
            </w:rPr>
          </w:pPr>
          <w:hyperlink w:anchor="_Toc121762428" w:history="1">
            <w:r w:rsidR="00625F2E" w:rsidRPr="00A262DB">
              <w:rPr>
                <w:rStyle w:val="Hyperlink"/>
                <w:rFonts w:ascii="Arial Narrow" w:hAnsi="Arial Narrow"/>
              </w:rPr>
              <w:t>3.</w:t>
            </w:r>
            <w:r w:rsidR="00625F2E">
              <w:rPr>
                <w:rFonts w:asciiTheme="minorHAnsi" w:eastAsiaTheme="minorEastAsia" w:hAnsiTheme="minorHAnsi" w:cstheme="minorBidi"/>
                <w:b w:val="0"/>
              </w:rPr>
              <w:tab/>
            </w:r>
            <w:r w:rsidR="00625F2E" w:rsidRPr="00A262DB">
              <w:rPr>
                <w:rStyle w:val="Hyperlink"/>
                <w:rFonts w:ascii="Arial Narrow" w:hAnsi="Arial Narrow"/>
              </w:rPr>
              <w:t>ANALYSE DES RESULTATS</w:t>
            </w:r>
            <w:r w:rsidR="00625F2E">
              <w:rPr>
                <w:webHidden/>
              </w:rPr>
              <w:tab/>
            </w:r>
            <w:r w:rsidR="00625F2E">
              <w:rPr>
                <w:webHidden/>
              </w:rPr>
              <w:fldChar w:fldCharType="begin"/>
            </w:r>
            <w:r w:rsidR="00625F2E">
              <w:rPr>
                <w:webHidden/>
              </w:rPr>
              <w:instrText xml:space="preserve"> PAGEREF _Toc121762428 \h </w:instrText>
            </w:r>
            <w:r w:rsidR="00625F2E">
              <w:rPr>
                <w:webHidden/>
              </w:rPr>
            </w:r>
            <w:r w:rsidR="00625F2E">
              <w:rPr>
                <w:webHidden/>
              </w:rPr>
              <w:fldChar w:fldCharType="separate"/>
            </w:r>
            <w:r w:rsidR="00625F2E">
              <w:rPr>
                <w:webHidden/>
              </w:rPr>
              <w:t>7</w:t>
            </w:r>
            <w:r w:rsidR="00625F2E">
              <w:rPr>
                <w:webHidden/>
              </w:rPr>
              <w:fldChar w:fldCharType="end"/>
            </w:r>
          </w:hyperlink>
        </w:p>
        <w:p w14:paraId="70E47516" w14:textId="7BDE4AD4" w:rsidR="00625F2E" w:rsidRDefault="00832348">
          <w:pPr>
            <w:pStyle w:val="TOC2"/>
            <w:rPr>
              <w:rFonts w:asciiTheme="minorHAnsi" w:eastAsiaTheme="minorEastAsia" w:hAnsiTheme="minorHAnsi" w:cstheme="minorBidi"/>
              <w:b w:val="0"/>
              <w:sz w:val="22"/>
              <w:szCs w:val="22"/>
              <w:lang w:eastAsia="fr-FR"/>
            </w:rPr>
          </w:pPr>
          <w:hyperlink w:anchor="_Toc121762429" w:history="1">
            <w:r w:rsidR="00625F2E" w:rsidRPr="00A262DB">
              <w:rPr>
                <w:rStyle w:val="Hyperlink"/>
                <w:rFonts w:ascii="Arial Narrow" w:hAnsi="Arial Narrow"/>
              </w:rPr>
              <w:t>3.1</w:t>
            </w:r>
            <w:r w:rsidR="00625F2E">
              <w:rPr>
                <w:rFonts w:asciiTheme="minorHAnsi" w:eastAsiaTheme="minorEastAsia" w:hAnsiTheme="minorHAnsi" w:cstheme="minorBidi"/>
                <w:b w:val="0"/>
                <w:sz w:val="22"/>
                <w:szCs w:val="22"/>
                <w:lang w:eastAsia="fr-FR"/>
              </w:rPr>
              <w:tab/>
            </w:r>
            <w:r w:rsidR="00625F2E" w:rsidRPr="00A262DB">
              <w:rPr>
                <w:rStyle w:val="Hyperlink"/>
                <w:rFonts w:ascii="Arial Narrow" w:hAnsi="Arial Narrow"/>
              </w:rPr>
              <w:t>Evolution globale de l’économie sur la période 1996-2015</w:t>
            </w:r>
            <w:r w:rsidR="00625F2E">
              <w:rPr>
                <w:webHidden/>
              </w:rPr>
              <w:tab/>
            </w:r>
            <w:r w:rsidR="00625F2E">
              <w:rPr>
                <w:webHidden/>
              </w:rPr>
              <w:fldChar w:fldCharType="begin"/>
            </w:r>
            <w:r w:rsidR="00625F2E">
              <w:rPr>
                <w:webHidden/>
              </w:rPr>
              <w:instrText xml:space="preserve"> PAGEREF _Toc121762429 \h </w:instrText>
            </w:r>
            <w:r w:rsidR="00625F2E">
              <w:rPr>
                <w:webHidden/>
              </w:rPr>
            </w:r>
            <w:r w:rsidR="00625F2E">
              <w:rPr>
                <w:webHidden/>
              </w:rPr>
              <w:fldChar w:fldCharType="separate"/>
            </w:r>
            <w:r w:rsidR="00625F2E">
              <w:rPr>
                <w:webHidden/>
              </w:rPr>
              <w:t>7</w:t>
            </w:r>
            <w:r w:rsidR="00625F2E">
              <w:rPr>
                <w:webHidden/>
              </w:rPr>
              <w:fldChar w:fldCharType="end"/>
            </w:r>
          </w:hyperlink>
        </w:p>
        <w:p w14:paraId="076CB4D9" w14:textId="1A2607DE" w:rsidR="00625F2E" w:rsidRDefault="00832348">
          <w:pPr>
            <w:pStyle w:val="TOC2"/>
            <w:rPr>
              <w:rFonts w:asciiTheme="minorHAnsi" w:eastAsiaTheme="minorEastAsia" w:hAnsiTheme="minorHAnsi" w:cstheme="minorBidi"/>
              <w:b w:val="0"/>
              <w:sz w:val="22"/>
              <w:szCs w:val="22"/>
              <w:lang w:eastAsia="fr-FR"/>
            </w:rPr>
          </w:pPr>
          <w:hyperlink w:anchor="_Toc121762430" w:history="1">
            <w:r w:rsidR="00625F2E" w:rsidRPr="00A262DB">
              <w:rPr>
                <w:rStyle w:val="Hyperlink"/>
                <w:rFonts w:ascii="Arial Narrow" w:hAnsi="Arial Narrow"/>
              </w:rPr>
              <w:t>3.2</w:t>
            </w:r>
            <w:r w:rsidR="00625F2E">
              <w:rPr>
                <w:rFonts w:asciiTheme="minorHAnsi" w:eastAsiaTheme="minorEastAsia" w:hAnsiTheme="minorHAnsi" w:cstheme="minorBidi"/>
                <w:b w:val="0"/>
                <w:sz w:val="22"/>
                <w:szCs w:val="22"/>
                <w:lang w:eastAsia="fr-FR"/>
              </w:rPr>
              <w:tab/>
            </w:r>
            <w:r w:rsidR="00625F2E" w:rsidRPr="00A262DB">
              <w:rPr>
                <w:rStyle w:val="Hyperlink"/>
                <w:rFonts w:ascii="Arial Narrow" w:hAnsi="Arial Narrow"/>
              </w:rPr>
              <w:t>Evolution des composantes de la demande du PIB</w:t>
            </w:r>
            <w:r w:rsidR="00625F2E">
              <w:rPr>
                <w:webHidden/>
              </w:rPr>
              <w:tab/>
            </w:r>
            <w:r w:rsidR="00625F2E">
              <w:rPr>
                <w:webHidden/>
              </w:rPr>
              <w:fldChar w:fldCharType="begin"/>
            </w:r>
            <w:r w:rsidR="00625F2E">
              <w:rPr>
                <w:webHidden/>
              </w:rPr>
              <w:instrText xml:space="preserve"> PAGEREF _Toc121762430 \h </w:instrText>
            </w:r>
            <w:r w:rsidR="00625F2E">
              <w:rPr>
                <w:webHidden/>
              </w:rPr>
            </w:r>
            <w:r w:rsidR="00625F2E">
              <w:rPr>
                <w:webHidden/>
              </w:rPr>
              <w:fldChar w:fldCharType="separate"/>
            </w:r>
            <w:r w:rsidR="00625F2E">
              <w:rPr>
                <w:webHidden/>
              </w:rPr>
              <w:t>8</w:t>
            </w:r>
            <w:r w:rsidR="00625F2E">
              <w:rPr>
                <w:webHidden/>
              </w:rPr>
              <w:fldChar w:fldCharType="end"/>
            </w:r>
          </w:hyperlink>
        </w:p>
        <w:p w14:paraId="70629304" w14:textId="25B699CB" w:rsidR="00625F2E" w:rsidRDefault="00832348">
          <w:pPr>
            <w:pStyle w:val="TOC3"/>
            <w:tabs>
              <w:tab w:val="left" w:pos="1100"/>
              <w:tab w:val="right" w:leader="dot" w:pos="9062"/>
            </w:tabs>
            <w:rPr>
              <w:rFonts w:asciiTheme="minorHAnsi" w:eastAsiaTheme="minorEastAsia" w:hAnsiTheme="minorHAnsi" w:cstheme="minorBidi"/>
              <w:noProof/>
              <w:lang w:eastAsia="fr-FR"/>
            </w:rPr>
          </w:pPr>
          <w:hyperlink w:anchor="_Toc121762431" w:history="1">
            <w:r w:rsidR="00625F2E" w:rsidRPr="00A262DB">
              <w:rPr>
                <w:rStyle w:val="Hyperlink"/>
                <w:rFonts w:ascii="Arial Narrow" w:hAnsi="Arial Narrow"/>
                <w:noProof/>
              </w:rPr>
              <w:t>3.2.1</w:t>
            </w:r>
            <w:r w:rsidR="00625F2E">
              <w:rPr>
                <w:rFonts w:asciiTheme="minorHAnsi" w:eastAsiaTheme="minorEastAsia" w:hAnsiTheme="minorHAnsi" w:cstheme="minorBidi"/>
                <w:noProof/>
                <w:lang w:eastAsia="fr-FR"/>
              </w:rPr>
              <w:tab/>
            </w:r>
            <w:r w:rsidR="00625F2E" w:rsidRPr="00A262DB">
              <w:rPr>
                <w:rStyle w:val="Hyperlink"/>
                <w:rFonts w:ascii="Arial Narrow" w:hAnsi="Arial Narrow"/>
                <w:noProof/>
              </w:rPr>
              <w:t>Dépenses de consommation finale</w:t>
            </w:r>
            <w:r w:rsidR="00625F2E">
              <w:rPr>
                <w:noProof/>
                <w:webHidden/>
              </w:rPr>
              <w:tab/>
            </w:r>
            <w:r w:rsidR="00625F2E">
              <w:rPr>
                <w:noProof/>
                <w:webHidden/>
              </w:rPr>
              <w:fldChar w:fldCharType="begin"/>
            </w:r>
            <w:r w:rsidR="00625F2E">
              <w:rPr>
                <w:noProof/>
                <w:webHidden/>
              </w:rPr>
              <w:instrText xml:space="preserve"> PAGEREF _Toc121762431 \h </w:instrText>
            </w:r>
            <w:r w:rsidR="00625F2E">
              <w:rPr>
                <w:noProof/>
                <w:webHidden/>
              </w:rPr>
            </w:r>
            <w:r w:rsidR="00625F2E">
              <w:rPr>
                <w:noProof/>
                <w:webHidden/>
              </w:rPr>
              <w:fldChar w:fldCharType="separate"/>
            </w:r>
            <w:r w:rsidR="00625F2E">
              <w:rPr>
                <w:noProof/>
                <w:webHidden/>
              </w:rPr>
              <w:t>8</w:t>
            </w:r>
            <w:r w:rsidR="00625F2E">
              <w:rPr>
                <w:noProof/>
                <w:webHidden/>
              </w:rPr>
              <w:fldChar w:fldCharType="end"/>
            </w:r>
          </w:hyperlink>
        </w:p>
        <w:p w14:paraId="10AEE469" w14:textId="56C2E86B" w:rsidR="00625F2E" w:rsidRDefault="00832348">
          <w:pPr>
            <w:pStyle w:val="TOC3"/>
            <w:tabs>
              <w:tab w:val="left" w:pos="1100"/>
              <w:tab w:val="right" w:leader="dot" w:pos="9062"/>
            </w:tabs>
            <w:rPr>
              <w:rFonts w:asciiTheme="minorHAnsi" w:eastAsiaTheme="minorEastAsia" w:hAnsiTheme="minorHAnsi" w:cstheme="minorBidi"/>
              <w:noProof/>
              <w:lang w:eastAsia="fr-FR"/>
            </w:rPr>
          </w:pPr>
          <w:hyperlink w:anchor="_Toc121762432" w:history="1">
            <w:r w:rsidR="00625F2E" w:rsidRPr="00A262DB">
              <w:rPr>
                <w:rStyle w:val="Hyperlink"/>
                <w:rFonts w:ascii="Arial Narrow" w:hAnsi="Arial Narrow"/>
                <w:noProof/>
              </w:rPr>
              <w:t>3.2.2</w:t>
            </w:r>
            <w:r w:rsidR="00625F2E">
              <w:rPr>
                <w:rFonts w:asciiTheme="minorHAnsi" w:eastAsiaTheme="minorEastAsia" w:hAnsiTheme="minorHAnsi" w:cstheme="minorBidi"/>
                <w:noProof/>
                <w:lang w:eastAsia="fr-FR"/>
              </w:rPr>
              <w:tab/>
            </w:r>
            <w:r w:rsidR="00625F2E" w:rsidRPr="00A262DB">
              <w:rPr>
                <w:rStyle w:val="Hyperlink"/>
                <w:rFonts w:ascii="Arial Narrow" w:hAnsi="Arial Narrow"/>
                <w:noProof/>
              </w:rPr>
              <w:t>Formation brute de capital fixe</w:t>
            </w:r>
            <w:r w:rsidR="00625F2E">
              <w:rPr>
                <w:noProof/>
                <w:webHidden/>
              </w:rPr>
              <w:tab/>
            </w:r>
            <w:r w:rsidR="00625F2E">
              <w:rPr>
                <w:noProof/>
                <w:webHidden/>
              </w:rPr>
              <w:fldChar w:fldCharType="begin"/>
            </w:r>
            <w:r w:rsidR="00625F2E">
              <w:rPr>
                <w:noProof/>
                <w:webHidden/>
              </w:rPr>
              <w:instrText xml:space="preserve"> PAGEREF _Toc121762432 \h </w:instrText>
            </w:r>
            <w:r w:rsidR="00625F2E">
              <w:rPr>
                <w:noProof/>
                <w:webHidden/>
              </w:rPr>
            </w:r>
            <w:r w:rsidR="00625F2E">
              <w:rPr>
                <w:noProof/>
                <w:webHidden/>
              </w:rPr>
              <w:fldChar w:fldCharType="separate"/>
            </w:r>
            <w:r w:rsidR="00625F2E">
              <w:rPr>
                <w:noProof/>
                <w:webHidden/>
              </w:rPr>
              <w:t>8</w:t>
            </w:r>
            <w:r w:rsidR="00625F2E">
              <w:rPr>
                <w:noProof/>
                <w:webHidden/>
              </w:rPr>
              <w:fldChar w:fldCharType="end"/>
            </w:r>
          </w:hyperlink>
        </w:p>
        <w:p w14:paraId="207D4F9C" w14:textId="73680E4A" w:rsidR="00625F2E" w:rsidRDefault="00832348">
          <w:pPr>
            <w:pStyle w:val="TOC3"/>
            <w:tabs>
              <w:tab w:val="left" w:pos="1100"/>
              <w:tab w:val="right" w:leader="dot" w:pos="9062"/>
            </w:tabs>
            <w:rPr>
              <w:rFonts w:asciiTheme="minorHAnsi" w:eastAsiaTheme="minorEastAsia" w:hAnsiTheme="minorHAnsi" w:cstheme="minorBidi"/>
              <w:noProof/>
              <w:lang w:eastAsia="fr-FR"/>
            </w:rPr>
          </w:pPr>
          <w:hyperlink w:anchor="_Toc121762433" w:history="1">
            <w:r w:rsidR="00625F2E" w:rsidRPr="00A262DB">
              <w:rPr>
                <w:rStyle w:val="Hyperlink"/>
                <w:rFonts w:ascii="Arial Narrow" w:hAnsi="Arial Narrow"/>
                <w:noProof/>
              </w:rPr>
              <w:t>3.2.3</w:t>
            </w:r>
            <w:r w:rsidR="00625F2E">
              <w:rPr>
                <w:rFonts w:asciiTheme="minorHAnsi" w:eastAsiaTheme="minorEastAsia" w:hAnsiTheme="minorHAnsi" w:cstheme="minorBidi"/>
                <w:noProof/>
                <w:lang w:eastAsia="fr-FR"/>
              </w:rPr>
              <w:tab/>
            </w:r>
            <w:r w:rsidR="00625F2E" w:rsidRPr="00A262DB">
              <w:rPr>
                <w:rStyle w:val="Hyperlink"/>
                <w:rFonts w:ascii="Arial Narrow" w:hAnsi="Arial Narrow"/>
                <w:noProof/>
              </w:rPr>
              <w:t>Commerce extérieur</w:t>
            </w:r>
            <w:r w:rsidR="00625F2E">
              <w:rPr>
                <w:noProof/>
                <w:webHidden/>
              </w:rPr>
              <w:tab/>
            </w:r>
            <w:r w:rsidR="00625F2E">
              <w:rPr>
                <w:noProof/>
                <w:webHidden/>
              </w:rPr>
              <w:fldChar w:fldCharType="begin"/>
            </w:r>
            <w:r w:rsidR="00625F2E">
              <w:rPr>
                <w:noProof/>
                <w:webHidden/>
              </w:rPr>
              <w:instrText xml:space="preserve"> PAGEREF _Toc121762433 \h </w:instrText>
            </w:r>
            <w:r w:rsidR="00625F2E">
              <w:rPr>
                <w:noProof/>
                <w:webHidden/>
              </w:rPr>
            </w:r>
            <w:r w:rsidR="00625F2E">
              <w:rPr>
                <w:noProof/>
                <w:webHidden/>
              </w:rPr>
              <w:fldChar w:fldCharType="separate"/>
            </w:r>
            <w:r w:rsidR="00625F2E">
              <w:rPr>
                <w:noProof/>
                <w:webHidden/>
              </w:rPr>
              <w:t>9</w:t>
            </w:r>
            <w:r w:rsidR="00625F2E">
              <w:rPr>
                <w:noProof/>
                <w:webHidden/>
              </w:rPr>
              <w:fldChar w:fldCharType="end"/>
            </w:r>
          </w:hyperlink>
        </w:p>
        <w:p w14:paraId="296847A8" w14:textId="3D526398" w:rsidR="004F26D2" w:rsidRPr="00F64A09" w:rsidRDefault="004F26D2">
          <w:pPr>
            <w:rPr>
              <w:rFonts w:ascii="Arial Narrow" w:hAnsi="Arial Narrow"/>
            </w:rPr>
          </w:pPr>
          <w:r w:rsidRPr="00F64A09">
            <w:rPr>
              <w:rFonts w:ascii="Arial Narrow" w:hAnsi="Arial Narrow"/>
              <w:b/>
              <w:bCs/>
            </w:rPr>
            <w:fldChar w:fldCharType="end"/>
          </w:r>
        </w:p>
      </w:sdtContent>
    </w:sdt>
    <w:p w14:paraId="1D3A51B9" w14:textId="3E90DAE1" w:rsidR="004F26D2" w:rsidRPr="00F64A09" w:rsidRDefault="004F26D2">
      <w:pPr>
        <w:rPr>
          <w:rFonts w:ascii="Arial Narrow" w:hAnsi="Arial Narrow"/>
          <w:b/>
          <w:sz w:val="24"/>
        </w:rPr>
      </w:pPr>
      <w:r w:rsidRPr="00F64A09">
        <w:rPr>
          <w:rFonts w:ascii="Arial Narrow" w:hAnsi="Arial Narrow"/>
          <w:b/>
          <w:sz w:val="24"/>
        </w:rPr>
        <w:br w:type="page"/>
      </w:r>
    </w:p>
    <w:p w14:paraId="1EA6D4BB" w14:textId="77777777" w:rsidR="004F26D2" w:rsidRPr="00F64A09" w:rsidRDefault="004F26D2">
      <w:pPr>
        <w:rPr>
          <w:rFonts w:ascii="Arial Narrow" w:eastAsiaTheme="majorEastAsia" w:hAnsi="Arial Narrow" w:cstheme="majorBidi"/>
          <w:b/>
          <w:color w:val="2E74B5" w:themeColor="accent1" w:themeShade="BF"/>
          <w:sz w:val="24"/>
          <w:szCs w:val="32"/>
        </w:rPr>
      </w:pPr>
    </w:p>
    <w:p w14:paraId="68130F28" w14:textId="4355B1F7" w:rsidR="007073A2" w:rsidRPr="00F64A09" w:rsidRDefault="00B14C5F" w:rsidP="00C75073">
      <w:pPr>
        <w:pStyle w:val="Heading1"/>
        <w:numPr>
          <w:ilvl w:val="0"/>
          <w:numId w:val="7"/>
        </w:numPr>
        <w:pBdr>
          <w:bottom w:val="single" w:sz="4" w:space="1" w:color="auto"/>
        </w:pBdr>
        <w:spacing w:before="0"/>
        <w:ind w:left="1068"/>
        <w:jc w:val="center"/>
        <w:rPr>
          <w:rFonts w:ascii="Arial Narrow" w:hAnsi="Arial Narrow"/>
          <w:sz w:val="24"/>
        </w:rPr>
      </w:pPr>
      <w:bookmarkStart w:id="7" w:name="_Toc121762419"/>
      <w:bookmarkEnd w:id="6"/>
      <w:r w:rsidRPr="00F64A09">
        <w:rPr>
          <w:rFonts w:ascii="Arial Narrow" w:hAnsi="Arial Narrow"/>
          <w:sz w:val="24"/>
        </w:rPr>
        <w:t>I</w:t>
      </w:r>
      <w:r w:rsidR="00F0562A" w:rsidRPr="00F64A09">
        <w:rPr>
          <w:rFonts w:ascii="Arial Narrow" w:hAnsi="Arial Narrow"/>
          <w:sz w:val="24"/>
        </w:rPr>
        <w:t>NTRODUCTION</w:t>
      </w:r>
      <w:bookmarkEnd w:id="7"/>
    </w:p>
    <w:p w14:paraId="3E39611A" w14:textId="77777777" w:rsidR="007073A2" w:rsidRPr="00F64A09" w:rsidRDefault="007073A2" w:rsidP="007073A2">
      <w:pPr>
        <w:pStyle w:val="Default"/>
        <w:jc w:val="both"/>
        <w:rPr>
          <w:rFonts w:ascii="Arial Narrow" w:hAnsi="Arial Narrow"/>
          <w:color w:val="auto"/>
        </w:rPr>
      </w:pPr>
    </w:p>
    <w:p w14:paraId="05456284" w14:textId="37FE2792" w:rsidR="00B229D8" w:rsidRPr="00F64A09" w:rsidRDefault="00B14C5F" w:rsidP="00162B15">
      <w:pPr>
        <w:spacing w:after="0" w:line="288" w:lineRule="auto"/>
        <w:jc w:val="both"/>
        <w:rPr>
          <w:rFonts w:ascii="Arial Narrow" w:hAnsi="Arial Narrow"/>
          <w:sz w:val="24"/>
          <w:szCs w:val="24"/>
        </w:rPr>
      </w:pPr>
      <w:r w:rsidRPr="00F64A09">
        <w:rPr>
          <w:rFonts w:ascii="Arial Narrow" w:hAnsi="Arial Narrow"/>
          <w:sz w:val="24"/>
          <w:szCs w:val="24"/>
        </w:rPr>
        <w:t>Depuis janvier 2020, la Côte d’Ivoire</w:t>
      </w:r>
      <w:r w:rsidR="008C5ECE" w:rsidRPr="00F64A09">
        <w:rPr>
          <w:rFonts w:ascii="Arial Narrow" w:hAnsi="Arial Narrow"/>
          <w:sz w:val="24"/>
          <w:szCs w:val="24"/>
        </w:rPr>
        <w:t xml:space="preserve"> publie une nouvelle série de </w:t>
      </w:r>
      <w:r w:rsidRPr="00F64A09">
        <w:rPr>
          <w:rFonts w:ascii="Arial Narrow" w:hAnsi="Arial Narrow"/>
          <w:sz w:val="24"/>
          <w:szCs w:val="24"/>
        </w:rPr>
        <w:t xml:space="preserve">comptes nationaux annuels </w:t>
      </w:r>
      <w:r w:rsidR="008C5ECE" w:rsidRPr="00F64A09">
        <w:rPr>
          <w:rFonts w:ascii="Arial Narrow" w:hAnsi="Arial Narrow"/>
          <w:sz w:val="24"/>
          <w:szCs w:val="24"/>
        </w:rPr>
        <w:t>selon le nouveau</w:t>
      </w:r>
      <w:r w:rsidRPr="00F64A09">
        <w:rPr>
          <w:rFonts w:ascii="Arial Narrow" w:hAnsi="Arial Narrow"/>
          <w:sz w:val="24"/>
          <w:szCs w:val="24"/>
        </w:rPr>
        <w:t xml:space="preserve"> Système de Comptabilité Nationale</w:t>
      </w:r>
      <w:r w:rsidR="00260823" w:rsidRPr="00F64A09">
        <w:rPr>
          <w:rFonts w:ascii="Arial Narrow" w:hAnsi="Arial Narrow"/>
          <w:sz w:val="24"/>
          <w:szCs w:val="24"/>
        </w:rPr>
        <w:t xml:space="preserve"> (SCN)</w:t>
      </w:r>
      <w:r w:rsidRPr="00F64A09">
        <w:rPr>
          <w:rFonts w:ascii="Arial Narrow" w:hAnsi="Arial Narrow"/>
          <w:sz w:val="24"/>
          <w:szCs w:val="24"/>
        </w:rPr>
        <w:t xml:space="preserve"> </w:t>
      </w:r>
      <w:r w:rsidR="0064185F" w:rsidRPr="00F64A09">
        <w:rPr>
          <w:rFonts w:ascii="Arial Narrow" w:hAnsi="Arial Narrow"/>
          <w:sz w:val="24"/>
          <w:szCs w:val="24"/>
        </w:rPr>
        <w:t>de 2008</w:t>
      </w:r>
      <w:r w:rsidR="0050749D" w:rsidRPr="00F64A09">
        <w:rPr>
          <w:rFonts w:ascii="Arial Narrow" w:hAnsi="Arial Narrow"/>
          <w:sz w:val="24"/>
          <w:szCs w:val="24"/>
        </w:rPr>
        <w:t>. Cette nouvelle série est obtenue</w:t>
      </w:r>
      <w:r w:rsidR="00B229D8" w:rsidRPr="00F64A09">
        <w:rPr>
          <w:rFonts w:ascii="Arial Narrow" w:hAnsi="Arial Narrow"/>
          <w:sz w:val="24"/>
          <w:szCs w:val="24"/>
        </w:rPr>
        <w:t xml:space="preserve"> à partir d’une nouvelle année de base (2015) en remplacement de l’année de base 1996 devenue assez lointaine. </w:t>
      </w:r>
      <w:r w:rsidR="0064185F" w:rsidRPr="00F64A09">
        <w:rPr>
          <w:rFonts w:ascii="Arial Narrow" w:hAnsi="Arial Narrow"/>
          <w:sz w:val="24"/>
          <w:szCs w:val="24"/>
        </w:rPr>
        <w:t>Ainsi</w:t>
      </w:r>
      <w:r w:rsidR="00B229D8" w:rsidRPr="00F64A09">
        <w:rPr>
          <w:rFonts w:ascii="Arial Narrow" w:hAnsi="Arial Narrow"/>
          <w:sz w:val="24"/>
          <w:szCs w:val="24"/>
        </w:rPr>
        <w:t>, les séri</w:t>
      </w:r>
      <w:r w:rsidR="0083522C" w:rsidRPr="00F64A09">
        <w:rPr>
          <w:rFonts w:ascii="Arial Narrow" w:hAnsi="Arial Narrow"/>
          <w:sz w:val="24"/>
          <w:szCs w:val="24"/>
        </w:rPr>
        <w:t xml:space="preserve">es de comptes nationaux </w:t>
      </w:r>
      <w:r w:rsidR="00B95FC1" w:rsidRPr="00F64A09">
        <w:rPr>
          <w:rFonts w:ascii="Arial Narrow" w:hAnsi="Arial Narrow"/>
          <w:sz w:val="24"/>
          <w:szCs w:val="24"/>
        </w:rPr>
        <w:t>couvrant la période 1996-2014 produites</w:t>
      </w:r>
      <w:r w:rsidR="00B229D8" w:rsidRPr="00F64A09">
        <w:rPr>
          <w:rFonts w:ascii="Arial Narrow" w:hAnsi="Arial Narrow"/>
          <w:sz w:val="24"/>
          <w:szCs w:val="24"/>
        </w:rPr>
        <w:t xml:space="preserve"> suivant l’année de base 1996</w:t>
      </w:r>
      <w:r w:rsidR="005550EB" w:rsidRPr="00F64A09">
        <w:rPr>
          <w:rFonts w:ascii="Arial Narrow" w:hAnsi="Arial Narrow"/>
          <w:sz w:val="24"/>
          <w:szCs w:val="24"/>
        </w:rPr>
        <w:t xml:space="preserve"> sous </w:t>
      </w:r>
      <w:r w:rsidR="0083522C" w:rsidRPr="00F64A09">
        <w:rPr>
          <w:rFonts w:ascii="Arial Narrow" w:hAnsi="Arial Narrow"/>
          <w:sz w:val="24"/>
          <w:szCs w:val="24"/>
        </w:rPr>
        <w:t>le SCN</w:t>
      </w:r>
      <w:r w:rsidR="00B229D8" w:rsidRPr="00F64A09">
        <w:rPr>
          <w:rFonts w:ascii="Arial Narrow" w:hAnsi="Arial Narrow"/>
          <w:sz w:val="24"/>
          <w:szCs w:val="24"/>
        </w:rPr>
        <w:t xml:space="preserve"> 1993 ne</w:t>
      </w:r>
      <w:r w:rsidR="0083522C" w:rsidRPr="00F64A09">
        <w:rPr>
          <w:rFonts w:ascii="Arial Narrow" w:hAnsi="Arial Narrow"/>
          <w:sz w:val="24"/>
          <w:szCs w:val="24"/>
        </w:rPr>
        <w:t xml:space="preserve"> </w:t>
      </w:r>
      <w:r w:rsidR="00B229D8" w:rsidRPr="00F64A09">
        <w:rPr>
          <w:rFonts w:ascii="Arial Narrow" w:hAnsi="Arial Narrow"/>
          <w:sz w:val="24"/>
          <w:szCs w:val="24"/>
        </w:rPr>
        <w:t>sont plus comparables</w:t>
      </w:r>
      <w:r w:rsidR="0083522C" w:rsidRPr="00F64A09">
        <w:rPr>
          <w:rFonts w:ascii="Arial Narrow" w:hAnsi="Arial Narrow"/>
          <w:sz w:val="24"/>
          <w:szCs w:val="24"/>
        </w:rPr>
        <w:t xml:space="preserve"> à la nouvelles série (base 2015</w:t>
      </w:r>
      <w:r w:rsidR="00B229D8" w:rsidRPr="00F64A09">
        <w:rPr>
          <w:rFonts w:ascii="Arial Narrow" w:hAnsi="Arial Narrow"/>
          <w:sz w:val="24"/>
          <w:szCs w:val="24"/>
        </w:rPr>
        <w:t>, SCN 2008)</w:t>
      </w:r>
      <w:r w:rsidR="0083522C" w:rsidRPr="00F64A09">
        <w:rPr>
          <w:rFonts w:ascii="Arial Narrow" w:hAnsi="Arial Narrow"/>
          <w:sz w:val="24"/>
          <w:szCs w:val="24"/>
        </w:rPr>
        <w:t>.</w:t>
      </w:r>
    </w:p>
    <w:p w14:paraId="00CF2FE3" w14:textId="77777777" w:rsidR="00B229D8" w:rsidRPr="00F64A09" w:rsidRDefault="00B229D8" w:rsidP="00162B15">
      <w:pPr>
        <w:spacing w:after="0" w:line="288" w:lineRule="auto"/>
        <w:jc w:val="both"/>
        <w:rPr>
          <w:rFonts w:ascii="Arial Narrow" w:hAnsi="Arial Narrow"/>
          <w:sz w:val="24"/>
          <w:szCs w:val="24"/>
        </w:rPr>
      </w:pPr>
    </w:p>
    <w:p w14:paraId="3D2F28F6" w14:textId="18F4F2C0" w:rsidR="00F92F27" w:rsidRPr="00F64A09" w:rsidRDefault="00B95FC1" w:rsidP="00162B15">
      <w:pPr>
        <w:spacing w:after="0" w:line="288" w:lineRule="auto"/>
        <w:jc w:val="both"/>
        <w:rPr>
          <w:rFonts w:ascii="Arial Narrow" w:hAnsi="Arial Narrow"/>
          <w:sz w:val="24"/>
          <w:szCs w:val="24"/>
        </w:rPr>
      </w:pPr>
      <w:r w:rsidRPr="00F64A09">
        <w:rPr>
          <w:rFonts w:ascii="Arial Narrow" w:hAnsi="Arial Narrow"/>
          <w:sz w:val="24"/>
          <w:szCs w:val="24"/>
        </w:rPr>
        <w:t xml:space="preserve">Afin de disposer d’une série chronologique de comptes nationaux </w:t>
      </w:r>
      <w:r w:rsidR="002A59DB" w:rsidRPr="00F64A09">
        <w:rPr>
          <w:rFonts w:ascii="Arial Narrow" w:hAnsi="Arial Narrow"/>
          <w:sz w:val="24"/>
          <w:szCs w:val="24"/>
        </w:rPr>
        <w:t xml:space="preserve">annuels </w:t>
      </w:r>
      <w:r w:rsidRPr="00F64A09">
        <w:rPr>
          <w:rFonts w:ascii="Arial Narrow" w:hAnsi="Arial Narrow"/>
          <w:sz w:val="24"/>
          <w:szCs w:val="24"/>
        </w:rPr>
        <w:t>c</w:t>
      </w:r>
      <w:r w:rsidR="00F92F27" w:rsidRPr="00F64A09">
        <w:rPr>
          <w:rFonts w:ascii="Arial Narrow" w:hAnsi="Arial Narrow"/>
          <w:sz w:val="24"/>
          <w:szCs w:val="24"/>
        </w:rPr>
        <w:t xml:space="preserve">ohérente et </w:t>
      </w:r>
      <w:r w:rsidRPr="00F64A09">
        <w:rPr>
          <w:rFonts w:ascii="Arial Narrow" w:hAnsi="Arial Narrow"/>
          <w:sz w:val="24"/>
          <w:szCs w:val="24"/>
        </w:rPr>
        <w:t>homogène</w:t>
      </w:r>
      <w:r w:rsidR="00F92F27" w:rsidRPr="00F64A09">
        <w:rPr>
          <w:rFonts w:ascii="Arial Narrow" w:hAnsi="Arial Narrow"/>
          <w:sz w:val="24"/>
          <w:szCs w:val="24"/>
        </w:rPr>
        <w:t xml:space="preserve">, une révision rétrospective </w:t>
      </w:r>
      <w:r w:rsidR="005550EB" w:rsidRPr="00F64A09">
        <w:rPr>
          <w:rFonts w:ascii="Arial Narrow" w:hAnsi="Arial Narrow"/>
          <w:sz w:val="24"/>
          <w:szCs w:val="24"/>
        </w:rPr>
        <w:t xml:space="preserve">dénommée </w:t>
      </w:r>
      <w:proofErr w:type="spellStart"/>
      <w:r w:rsidR="005550EB" w:rsidRPr="00F64A09">
        <w:rPr>
          <w:rFonts w:ascii="Arial Narrow" w:hAnsi="Arial Narrow"/>
          <w:sz w:val="24"/>
          <w:szCs w:val="24"/>
        </w:rPr>
        <w:t>rétropolation</w:t>
      </w:r>
      <w:proofErr w:type="spellEnd"/>
      <w:r w:rsidR="005550EB" w:rsidRPr="00F64A09">
        <w:rPr>
          <w:rFonts w:ascii="Arial Narrow" w:hAnsi="Arial Narrow"/>
          <w:sz w:val="24"/>
          <w:szCs w:val="24"/>
        </w:rPr>
        <w:t xml:space="preserve"> </w:t>
      </w:r>
      <w:r w:rsidR="00F92F27" w:rsidRPr="00F64A09">
        <w:rPr>
          <w:rFonts w:ascii="Arial Narrow" w:hAnsi="Arial Narrow"/>
          <w:sz w:val="24"/>
          <w:szCs w:val="24"/>
        </w:rPr>
        <w:t xml:space="preserve">des données des comptes nationaux </w:t>
      </w:r>
      <w:r w:rsidR="002A59DB" w:rsidRPr="00F64A09">
        <w:rPr>
          <w:rFonts w:ascii="Arial Narrow" w:hAnsi="Arial Narrow"/>
          <w:sz w:val="24"/>
          <w:szCs w:val="24"/>
        </w:rPr>
        <w:t xml:space="preserve">annuels </w:t>
      </w:r>
      <w:r w:rsidR="00F92F27" w:rsidRPr="00F64A09">
        <w:rPr>
          <w:rFonts w:ascii="Arial Narrow" w:hAnsi="Arial Narrow"/>
          <w:sz w:val="24"/>
          <w:szCs w:val="24"/>
        </w:rPr>
        <w:t>sous le SCN 1993</w:t>
      </w:r>
      <w:r w:rsidRPr="00F64A09">
        <w:rPr>
          <w:rFonts w:ascii="Arial Narrow" w:hAnsi="Arial Narrow"/>
          <w:sz w:val="24"/>
          <w:szCs w:val="24"/>
        </w:rPr>
        <w:t xml:space="preserve"> </w:t>
      </w:r>
      <w:r w:rsidR="00F92F27" w:rsidRPr="00F64A09">
        <w:rPr>
          <w:rFonts w:ascii="Arial Narrow" w:hAnsi="Arial Narrow"/>
          <w:sz w:val="24"/>
          <w:szCs w:val="24"/>
        </w:rPr>
        <w:t xml:space="preserve">est </w:t>
      </w:r>
      <w:r w:rsidR="005550EB" w:rsidRPr="00F64A09">
        <w:rPr>
          <w:rFonts w:ascii="Arial Narrow" w:hAnsi="Arial Narrow"/>
          <w:sz w:val="24"/>
          <w:szCs w:val="24"/>
        </w:rPr>
        <w:t xml:space="preserve">donc </w:t>
      </w:r>
      <w:r w:rsidR="00F92F27" w:rsidRPr="00F64A09">
        <w:rPr>
          <w:rFonts w:ascii="Arial Narrow" w:hAnsi="Arial Narrow"/>
          <w:sz w:val="24"/>
          <w:szCs w:val="24"/>
        </w:rPr>
        <w:t xml:space="preserve">nécessaire. </w:t>
      </w:r>
      <w:r w:rsidR="0047340E" w:rsidRPr="00F64A09">
        <w:rPr>
          <w:rFonts w:ascii="Arial Narrow" w:hAnsi="Arial Narrow"/>
          <w:sz w:val="24"/>
          <w:szCs w:val="24"/>
        </w:rPr>
        <w:t xml:space="preserve">La </w:t>
      </w:r>
      <w:proofErr w:type="spellStart"/>
      <w:r w:rsidR="0047340E" w:rsidRPr="00F64A09">
        <w:rPr>
          <w:rFonts w:ascii="Arial Narrow" w:hAnsi="Arial Narrow"/>
          <w:sz w:val="24"/>
          <w:szCs w:val="24"/>
        </w:rPr>
        <w:t>rétropolation</w:t>
      </w:r>
      <w:proofErr w:type="spellEnd"/>
      <w:r w:rsidR="005550EB" w:rsidRPr="00F64A09">
        <w:rPr>
          <w:rFonts w:ascii="Arial Narrow" w:hAnsi="Arial Narrow"/>
          <w:sz w:val="24"/>
          <w:szCs w:val="24"/>
        </w:rPr>
        <w:t xml:space="preserve"> consiste à recalculer les anciens comptes</w:t>
      </w:r>
      <w:r w:rsidR="002A59DB" w:rsidRPr="00F64A09">
        <w:rPr>
          <w:rFonts w:ascii="Arial Narrow" w:hAnsi="Arial Narrow"/>
          <w:sz w:val="24"/>
          <w:szCs w:val="24"/>
        </w:rPr>
        <w:t xml:space="preserve"> nationaux annuels</w:t>
      </w:r>
      <w:r w:rsidR="005550EB" w:rsidRPr="00F64A09">
        <w:rPr>
          <w:rFonts w:ascii="Arial Narrow" w:hAnsi="Arial Narrow"/>
          <w:sz w:val="24"/>
          <w:szCs w:val="24"/>
        </w:rPr>
        <w:t xml:space="preserve"> selon les concepts et la méthodologie de la nouvelle base. </w:t>
      </w:r>
      <w:r w:rsidR="00E801CB" w:rsidRPr="00F64A09">
        <w:rPr>
          <w:rFonts w:ascii="Arial Narrow" w:hAnsi="Arial Narrow"/>
          <w:sz w:val="24"/>
          <w:szCs w:val="24"/>
        </w:rPr>
        <w:t>Elle</w:t>
      </w:r>
      <w:r w:rsidR="0047340E" w:rsidRPr="00F64A09">
        <w:rPr>
          <w:rFonts w:ascii="Arial Narrow" w:hAnsi="Arial Narrow"/>
          <w:sz w:val="24"/>
          <w:szCs w:val="24"/>
        </w:rPr>
        <w:t xml:space="preserve"> permettra en particulier, d’avoir des statistiques indispensables </w:t>
      </w:r>
      <w:r w:rsidR="00940FAF" w:rsidRPr="00F64A09">
        <w:rPr>
          <w:rFonts w:ascii="Arial Narrow" w:hAnsi="Arial Narrow"/>
          <w:sz w:val="24"/>
          <w:szCs w:val="24"/>
        </w:rPr>
        <w:t>pour l'élaboration des politiques macroéconomiques, la construction de modèles ma</w:t>
      </w:r>
      <w:r w:rsidR="00260823" w:rsidRPr="00F64A09">
        <w:rPr>
          <w:rFonts w:ascii="Arial Narrow" w:hAnsi="Arial Narrow"/>
          <w:sz w:val="24"/>
          <w:szCs w:val="24"/>
        </w:rPr>
        <w:t xml:space="preserve">croéconomiques, ainsi qu’à des fins </w:t>
      </w:r>
      <w:r w:rsidR="00940FAF" w:rsidRPr="00F64A09">
        <w:rPr>
          <w:rFonts w:ascii="Arial Narrow" w:hAnsi="Arial Narrow"/>
          <w:sz w:val="24"/>
          <w:szCs w:val="24"/>
        </w:rPr>
        <w:t>de recherche et d'autres travaux analytiques portant sur l'évolution économique passée</w:t>
      </w:r>
      <w:r w:rsidR="00260823" w:rsidRPr="00F64A09">
        <w:rPr>
          <w:rFonts w:ascii="Arial Narrow" w:hAnsi="Arial Narrow"/>
          <w:sz w:val="24"/>
          <w:szCs w:val="24"/>
        </w:rPr>
        <w:t xml:space="preserve"> de la Côte d’Ivoire</w:t>
      </w:r>
      <w:r w:rsidR="00940FAF" w:rsidRPr="00F64A09">
        <w:rPr>
          <w:rFonts w:ascii="Arial Narrow" w:hAnsi="Arial Narrow"/>
          <w:sz w:val="24"/>
          <w:szCs w:val="24"/>
        </w:rPr>
        <w:t>.</w:t>
      </w:r>
    </w:p>
    <w:p w14:paraId="55433A7C" w14:textId="77777777" w:rsidR="00F92F27" w:rsidRPr="00F64A09" w:rsidRDefault="00F92F27" w:rsidP="00162B15">
      <w:pPr>
        <w:spacing w:after="0" w:line="288" w:lineRule="auto"/>
        <w:jc w:val="both"/>
        <w:rPr>
          <w:rFonts w:ascii="Arial Narrow" w:hAnsi="Arial Narrow"/>
          <w:sz w:val="24"/>
          <w:szCs w:val="24"/>
        </w:rPr>
      </w:pPr>
    </w:p>
    <w:p w14:paraId="377CCA6B" w14:textId="61E8DE37" w:rsidR="00E801CB" w:rsidRPr="00F64A09" w:rsidRDefault="00E801CB" w:rsidP="00162B15">
      <w:pPr>
        <w:spacing w:after="0" w:line="288" w:lineRule="auto"/>
        <w:jc w:val="both"/>
        <w:rPr>
          <w:rFonts w:ascii="Arial Narrow" w:hAnsi="Arial Narrow"/>
          <w:sz w:val="24"/>
          <w:szCs w:val="24"/>
        </w:rPr>
      </w:pPr>
      <w:r w:rsidRPr="00F64A09">
        <w:rPr>
          <w:rFonts w:ascii="Arial Narrow" w:hAnsi="Arial Narrow"/>
          <w:sz w:val="24"/>
          <w:szCs w:val="24"/>
        </w:rPr>
        <w:t>Le présent document vise d’</w:t>
      </w:r>
      <w:r w:rsidR="0064185F" w:rsidRPr="00F64A09">
        <w:rPr>
          <w:rFonts w:ascii="Arial Narrow" w:hAnsi="Arial Narrow"/>
          <w:sz w:val="24"/>
          <w:szCs w:val="24"/>
        </w:rPr>
        <w:t xml:space="preserve">une part, </w:t>
      </w:r>
      <w:r w:rsidRPr="00F64A09">
        <w:rPr>
          <w:rFonts w:ascii="Arial Narrow" w:hAnsi="Arial Narrow"/>
          <w:sz w:val="24"/>
          <w:szCs w:val="24"/>
        </w:rPr>
        <w:t xml:space="preserve">à décrire la méthodologie utilisée pour </w:t>
      </w:r>
      <w:proofErr w:type="spellStart"/>
      <w:r w:rsidRPr="00F64A09">
        <w:rPr>
          <w:rFonts w:ascii="Arial Narrow" w:hAnsi="Arial Narrow"/>
          <w:sz w:val="24"/>
          <w:szCs w:val="24"/>
        </w:rPr>
        <w:t>rétropoler</w:t>
      </w:r>
      <w:proofErr w:type="spellEnd"/>
      <w:r w:rsidRPr="00F64A09">
        <w:rPr>
          <w:rFonts w:ascii="Arial Narrow" w:hAnsi="Arial Narrow"/>
          <w:sz w:val="24"/>
          <w:szCs w:val="24"/>
        </w:rPr>
        <w:t xml:space="preserve"> les comptes et d’autre part, à faire une analyse comparative entre l’ancienne série </w:t>
      </w:r>
      <w:r w:rsidR="00260823" w:rsidRPr="00F64A09">
        <w:rPr>
          <w:rFonts w:ascii="Arial Narrow" w:hAnsi="Arial Narrow"/>
          <w:sz w:val="24"/>
          <w:szCs w:val="24"/>
        </w:rPr>
        <w:t xml:space="preserve">des comptes base 1996 </w:t>
      </w:r>
      <w:r w:rsidRPr="00F64A09">
        <w:rPr>
          <w:rFonts w:ascii="Arial Narrow" w:hAnsi="Arial Narrow"/>
          <w:sz w:val="24"/>
          <w:szCs w:val="24"/>
        </w:rPr>
        <w:t xml:space="preserve">SCN 93 et la nouvelle série </w:t>
      </w:r>
      <w:r w:rsidR="00260823" w:rsidRPr="00F64A09">
        <w:rPr>
          <w:rFonts w:ascii="Arial Narrow" w:hAnsi="Arial Narrow"/>
          <w:sz w:val="24"/>
          <w:szCs w:val="24"/>
        </w:rPr>
        <w:t>des comptes base 2015</w:t>
      </w:r>
      <w:r w:rsidRPr="00F64A09">
        <w:rPr>
          <w:rFonts w:ascii="Arial Narrow" w:hAnsi="Arial Narrow"/>
          <w:sz w:val="24"/>
          <w:szCs w:val="24"/>
        </w:rPr>
        <w:t xml:space="preserve"> SCN 2008.</w:t>
      </w:r>
    </w:p>
    <w:p w14:paraId="496E36E0" w14:textId="77777777" w:rsidR="00E801CB" w:rsidRPr="00F64A09" w:rsidRDefault="00E801CB" w:rsidP="00162B15">
      <w:pPr>
        <w:spacing w:after="0" w:line="288" w:lineRule="auto"/>
        <w:jc w:val="both"/>
        <w:rPr>
          <w:rFonts w:ascii="Arial Narrow" w:hAnsi="Arial Narrow"/>
          <w:sz w:val="24"/>
          <w:szCs w:val="24"/>
        </w:rPr>
      </w:pPr>
    </w:p>
    <w:p w14:paraId="5F155A6F" w14:textId="20CCB60C" w:rsidR="006B1BEA" w:rsidRPr="00F64A09" w:rsidRDefault="00E801CB" w:rsidP="00C75073">
      <w:pPr>
        <w:pStyle w:val="Heading1"/>
        <w:numPr>
          <w:ilvl w:val="0"/>
          <w:numId w:val="7"/>
        </w:numPr>
        <w:pBdr>
          <w:bottom w:val="single" w:sz="4" w:space="1" w:color="auto"/>
        </w:pBdr>
        <w:spacing w:before="0" w:line="288" w:lineRule="auto"/>
        <w:jc w:val="center"/>
        <w:rPr>
          <w:rFonts w:ascii="Arial Narrow" w:hAnsi="Arial Narrow"/>
          <w:sz w:val="24"/>
        </w:rPr>
      </w:pPr>
      <w:bookmarkStart w:id="8" w:name="_Toc121762420"/>
      <w:r w:rsidRPr="00F64A09">
        <w:rPr>
          <w:rFonts w:ascii="Arial Narrow" w:hAnsi="Arial Narrow"/>
          <w:sz w:val="24"/>
        </w:rPr>
        <w:t>METHODOLGIE</w:t>
      </w:r>
      <w:bookmarkEnd w:id="8"/>
    </w:p>
    <w:p w14:paraId="513B4384" w14:textId="77777777" w:rsidR="006B1BEA" w:rsidRPr="00F64A09" w:rsidRDefault="006B1BEA" w:rsidP="00162B15">
      <w:pPr>
        <w:pStyle w:val="Default"/>
        <w:spacing w:line="288" w:lineRule="auto"/>
        <w:jc w:val="both"/>
        <w:rPr>
          <w:rFonts w:ascii="Arial Narrow" w:hAnsi="Arial Narrow"/>
          <w:color w:val="auto"/>
        </w:rPr>
      </w:pPr>
    </w:p>
    <w:p w14:paraId="2279C533" w14:textId="7CEEE037" w:rsidR="000B4455" w:rsidRPr="00F64A09" w:rsidRDefault="000B4455" w:rsidP="00162B15">
      <w:pPr>
        <w:pStyle w:val="Heading2"/>
        <w:numPr>
          <w:ilvl w:val="1"/>
          <w:numId w:val="6"/>
        </w:numPr>
        <w:spacing w:before="0" w:line="288" w:lineRule="auto"/>
        <w:ind w:left="1211"/>
        <w:rPr>
          <w:rFonts w:ascii="Arial Narrow" w:hAnsi="Arial Narrow"/>
          <w:b/>
          <w:sz w:val="24"/>
        </w:rPr>
      </w:pPr>
      <w:bookmarkStart w:id="9" w:name="_Toc121762421"/>
      <w:r w:rsidRPr="00F64A09">
        <w:rPr>
          <w:rFonts w:ascii="Arial Narrow" w:hAnsi="Arial Narrow"/>
          <w:b/>
          <w:sz w:val="24"/>
        </w:rPr>
        <w:t xml:space="preserve">Principes de la </w:t>
      </w:r>
      <w:proofErr w:type="spellStart"/>
      <w:r w:rsidRPr="00F64A09">
        <w:rPr>
          <w:rFonts w:ascii="Arial Narrow" w:hAnsi="Arial Narrow"/>
          <w:b/>
          <w:sz w:val="24"/>
        </w:rPr>
        <w:t>rétropolation</w:t>
      </w:r>
      <w:bookmarkEnd w:id="9"/>
      <w:proofErr w:type="spellEnd"/>
    </w:p>
    <w:p w14:paraId="7F1DDC01" w14:textId="77777777" w:rsidR="000B4455" w:rsidRPr="00F64A09" w:rsidRDefault="000B4455" w:rsidP="00162B15">
      <w:pPr>
        <w:pStyle w:val="NormalWeb"/>
        <w:spacing w:before="0" w:beforeAutospacing="0" w:after="0" w:afterAutospacing="0" w:line="288" w:lineRule="auto"/>
        <w:jc w:val="both"/>
        <w:rPr>
          <w:rFonts w:ascii="Arial Narrow" w:hAnsi="Arial Narrow"/>
          <w:b/>
          <w:snapToGrid w:val="0"/>
        </w:rPr>
      </w:pPr>
    </w:p>
    <w:p w14:paraId="70A5D0A7" w14:textId="21E58635" w:rsidR="00B51006" w:rsidRPr="00F64A09" w:rsidRDefault="005B7171" w:rsidP="00162B15">
      <w:pPr>
        <w:spacing w:after="0" w:line="288" w:lineRule="auto"/>
        <w:jc w:val="both"/>
        <w:rPr>
          <w:rFonts w:ascii="Arial Narrow" w:hAnsi="Arial Narrow"/>
          <w:sz w:val="24"/>
          <w:szCs w:val="24"/>
        </w:rPr>
      </w:pPr>
      <w:r w:rsidRPr="00F64A09">
        <w:rPr>
          <w:rFonts w:ascii="Arial Narrow" w:hAnsi="Arial Narrow"/>
          <w:sz w:val="24"/>
          <w:szCs w:val="24"/>
        </w:rPr>
        <w:t xml:space="preserve">En comptabilité nationale, </w:t>
      </w:r>
      <w:r w:rsidR="00260823" w:rsidRPr="00F64A09">
        <w:rPr>
          <w:rFonts w:ascii="Arial Narrow" w:hAnsi="Arial Narrow"/>
          <w:sz w:val="24"/>
          <w:szCs w:val="24"/>
        </w:rPr>
        <w:t xml:space="preserve">l’année de base </w:t>
      </w:r>
      <w:r w:rsidR="0096305D" w:rsidRPr="00F64A09">
        <w:rPr>
          <w:rFonts w:ascii="Arial Narrow" w:hAnsi="Arial Narrow"/>
          <w:sz w:val="24"/>
          <w:szCs w:val="24"/>
        </w:rPr>
        <w:t>des comptes est le compte</w:t>
      </w:r>
      <w:r w:rsidR="00260823" w:rsidRPr="00F64A09">
        <w:rPr>
          <w:rFonts w:ascii="Arial Narrow" w:hAnsi="Arial Narrow"/>
          <w:sz w:val="24"/>
          <w:szCs w:val="24"/>
        </w:rPr>
        <w:t xml:space="preserve"> de référence dont </w:t>
      </w:r>
      <w:r w:rsidR="0096305D" w:rsidRPr="00AF3158">
        <w:rPr>
          <w:rFonts w:ascii="Arial Narrow" w:hAnsi="Arial Narrow"/>
          <w:sz w:val="24"/>
          <w:szCs w:val="24"/>
        </w:rPr>
        <w:t xml:space="preserve">certains </w:t>
      </w:r>
      <w:r w:rsidR="009233B8" w:rsidRPr="00AF3158">
        <w:rPr>
          <w:rFonts w:ascii="Arial Narrow" w:hAnsi="Arial Narrow"/>
          <w:sz w:val="24"/>
          <w:szCs w:val="24"/>
        </w:rPr>
        <w:t xml:space="preserve">ratios et </w:t>
      </w:r>
      <w:r w:rsidR="0096305D" w:rsidRPr="00AF3158">
        <w:rPr>
          <w:rFonts w:ascii="Arial Narrow" w:hAnsi="Arial Narrow"/>
          <w:sz w:val="24"/>
          <w:szCs w:val="24"/>
        </w:rPr>
        <w:t xml:space="preserve">structures </w:t>
      </w:r>
      <w:r w:rsidR="0096305D" w:rsidRPr="00F64A09">
        <w:rPr>
          <w:rFonts w:ascii="Arial Narrow" w:hAnsi="Arial Narrow"/>
          <w:sz w:val="24"/>
          <w:szCs w:val="24"/>
        </w:rPr>
        <w:t>sont conservés pour l</w:t>
      </w:r>
      <w:r w:rsidR="00260823" w:rsidRPr="00F64A09">
        <w:rPr>
          <w:rFonts w:ascii="Arial Narrow" w:hAnsi="Arial Narrow"/>
          <w:sz w:val="24"/>
          <w:szCs w:val="24"/>
        </w:rPr>
        <w:t>es comptes à venir</w:t>
      </w:r>
      <w:r w:rsidR="0096305D" w:rsidRPr="00F64A09">
        <w:rPr>
          <w:rFonts w:ascii="Arial Narrow" w:hAnsi="Arial Narrow"/>
          <w:sz w:val="24"/>
          <w:szCs w:val="24"/>
        </w:rPr>
        <w:t xml:space="preserve"> (années courantes) de la série.</w:t>
      </w:r>
      <w:r w:rsidR="00260823" w:rsidRPr="00F64A09">
        <w:rPr>
          <w:rFonts w:ascii="Arial Narrow" w:hAnsi="Arial Narrow"/>
          <w:sz w:val="24"/>
          <w:szCs w:val="24"/>
        </w:rPr>
        <w:t xml:space="preserve">  </w:t>
      </w:r>
      <w:r w:rsidRPr="00F64A09">
        <w:rPr>
          <w:rFonts w:ascii="Arial Narrow" w:hAnsi="Arial Narrow"/>
          <w:sz w:val="24"/>
          <w:szCs w:val="24"/>
        </w:rPr>
        <w:t xml:space="preserve">Il s’agit </w:t>
      </w:r>
      <w:r w:rsidR="0096305D" w:rsidRPr="00F64A09">
        <w:rPr>
          <w:rFonts w:ascii="Arial Narrow" w:hAnsi="Arial Narrow"/>
          <w:sz w:val="24"/>
          <w:szCs w:val="24"/>
        </w:rPr>
        <w:t xml:space="preserve">notamment </w:t>
      </w:r>
      <w:r w:rsidRPr="00F64A09">
        <w:rPr>
          <w:rFonts w:ascii="Arial Narrow" w:hAnsi="Arial Narrow"/>
          <w:sz w:val="24"/>
          <w:szCs w:val="24"/>
        </w:rPr>
        <w:t>de</w:t>
      </w:r>
      <w:r w:rsidR="0096305D" w:rsidRPr="00F64A09">
        <w:rPr>
          <w:rFonts w:ascii="Arial Narrow" w:hAnsi="Arial Narrow"/>
          <w:sz w:val="24"/>
          <w:szCs w:val="24"/>
        </w:rPr>
        <w:t>s</w:t>
      </w:r>
      <w:r w:rsidRPr="00F64A09">
        <w:rPr>
          <w:rFonts w:ascii="Arial Narrow" w:hAnsi="Arial Narrow"/>
          <w:sz w:val="24"/>
          <w:szCs w:val="24"/>
        </w:rPr>
        <w:t xml:space="preserve"> : </w:t>
      </w:r>
    </w:p>
    <w:p w14:paraId="258785EB" w14:textId="50489115" w:rsidR="00B51006" w:rsidRPr="00F64A09" w:rsidRDefault="00B51006" w:rsidP="00162B15">
      <w:pPr>
        <w:pStyle w:val="ListParagraph"/>
        <w:numPr>
          <w:ilvl w:val="0"/>
          <w:numId w:val="8"/>
        </w:numPr>
        <w:spacing w:before="0" w:after="0" w:line="288" w:lineRule="auto"/>
        <w:rPr>
          <w:rFonts w:ascii="Arial Narrow" w:hAnsi="Arial Narrow"/>
        </w:rPr>
      </w:pPr>
      <w:r w:rsidRPr="00F64A09">
        <w:rPr>
          <w:rFonts w:ascii="Arial Narrow" w:hAnsi="Arial Narrow"/>
        </w:rPr>
        <w:t>Concepts ;</w:t>
      </w:r>
    </w:p>
    <w:p w14:paraId="741B5221" w14:textId="1B5C22EE" w:rsidR="00B51006" w:rsidRPr="00F64A09" w:rsidRDefault="00B51006" w:rsidP="00162B15">
      <w:pPr>
        <w:pStyle w:val="ListParagraph"/>
        <w:numPr>
          <w:ilvl w:val="0"/>
          <w:numId w:val="8"/>
        </w:numPr>
        <w:spacing w:before="0" w:after="0" w:line="288" w:lineRule="auto"/>
        <w:rPr>
          <w:rFonts w:ascii="Arial Narrow" w:hAnsi="Arial Narrow"/>
        </w:rPr>
      </w:pPr>
      <w:r w:rsidRPr="00F64A09">
        <w:rPr>
          <w:rFonts w:ascii="Arial Narrow" w:hAnsi="Arial Narrow"/>
        </w:rPr>
        <w:t>Sources ;</w:t>
      </w:r>
    </w:p>
    <w:p w14:paraId="6A7FCDAE" w14:textId="0C2BB3E2" w:rsidR="00B51006" w:rsidRPr="00F64A09" w:rsidRDefault="00B51006" w:rsidP="00162B15">
      <w:pPr>
        <w:pStyle w:val="ListParagraph"/>
        <w:numPr>
          <w:ilvl w:val="0"/>
          <w:numId w:val="8"/>
        </w:numPr>
        <w:spacing w:before="0" w:after="0" w:line="288" w:lineRule="auto"/>
        <w:rPr>
          <w:rFonts w:ascii="Arial Narrow" w:hAnsi="Arial Narrow"/>
        </w:rPr>
      </w:pPr>
      <w:r w:rsidRPr="00F64A09">
        <w:rPr>
          <w:rFonts w:ascii="Arial Narrow" w:hAnsi="Arial Narrow"/>
        </w:rPr>
        <w:t>Nomenclatures ;</w:t>
      </w:r>
    </w:p>
    <w:p w14:paraId="505B0E54" w14:textId="32F82789" w:rsidR="00B51006" w:rsidRPr="00F64A09" w:rsidRDefault="0096305D" w:rsidP="00162B15">
      <w:pPr>
        <w:pStyle w:val="ListParagraph"/>
        <w:numPr>
          <w:ilvl w:val="0"/>
          <w:numId w:val="8"/>
        </w:numPr>
        <w:spacing w:before="0" w:after="0" w:line="288" w:lineRule="auto"/>
        <w:rPr>
          <w:rFonts w:ascii="Arial Narrow" w:hAnsi="Arial Narrow"/>
        </w:rPr>
      </w:pPr>
      <w:r w:rsidRPr="00F64A09">
        <w:rPr>
          <w:rFonts w:ascii="Arial Narrow" w:hAnsi="Arial Narrow"/>
        </w:rPr>
        <w:t>Méthodes de traitement ;</w:t>
      </w:r>
    </w:p>
    <w:p w14:paraId="0479B8DB" w14:textId="77777777" w:rsidR="00AE61AF" w:rsidRPr="00F64A09" w:rsidRDefault="0096305D" w:rsidP="00162B15">
      <w:pPr>
        <w:pStyle w:val="ListParagraph"/>
        <w:numPr>
          <w:ilvl w:val="0"/>
          <w:numId w:val="8"/>
        </w:numPr>
        <w:spacing w:before="0" w:after="0" w:line="288" w:lineRule="auto"/>
        <w:rPr>
          <w:rFonts w:ascii="Arial Narrow" w:hAnsi="Arial Narrow"/>
        </w:rPr>
      </w:pPr>
      <w:r w:rsidRPr="00F64A09">
        <w:rPr>
          <w:rFonts w:ascii="Arial Narrow" w:hAnsi="Arial Narrow"/>
        </w:rPr>
        <w:t>Productivité, coefficients techniques, taux de salaire</w:t>
      </w:r>
      <w:r w:rsidR="00AE61AF" w:rsidRPr="00F64A09">
        <w:rPr>
          <w:rFonts w:ascii="Arial Narrow" w:hAnsi="Arial Narrow"/>
        </w:rPr>
        <w:t> ;</w:t>
      </w:r>
    </w:p>
    <w:p w14:paraId="79E706A0" w14:textId="31A9E3E6" w:rsidR="0096305D" w:rsidRPr="00F64A09" w:rsidRDefault="00AE61AF" w:rsidP="00AE61AF">
      <w:pPr>
        <w:pStyle w:val="ListParagraph"/>
        <w:numPr>
          <w:ilvl w:val="0"/>
          <w:numId w:val="8"/>
        </w:numPr>
        <w:spacing w:before="0" w:after="0" w:line="288" w:lineRule="auto"/>
        <w:rPr>
          <w:rFonts w:ascii="Arial Narrow" w:hAnsi="Arial Narrow"/>
        </w:rPr>
      </w:pPr>
      <w:r w:rsidRPr="00F64A09">
        <w:rPr>
          <w:rFonts w:ascii="Arial Narrow" w:hAnsi="Arial Narrow"/>
        </w:rPr>
        <w:t>Etc.</w:t>
      </w:r>
    </w:p>
    <w:p w14:paraId="206CE091" w14:textId="77777777" w:rsidR="0068796A" w:rsidRPr="00F64A09" w:rsidRDefault="0068796A" w:rsidP="00162B15">
      <w:pPr>
        <w:spacing w:after="0" w:line="288" w:lineRule="auto"/>
        <w:jc w:val="both"/>
        <w:rPr>
          <w:rFonts w:ascii="Arial Narrow" w:hAnsi="Arial Narrow"/>
          <w:sz w:val="24"/>
          <w:szCs w:val="24"/>
        </w:rPr>
      </w:pPr>
    </w:p>
    <w:p w14:paraId="0283B61D" w14:textId="48B3B971" w:rsidR="008555DE" w:rsidRPr="00F64A09" w:rsidRDefault="008555DE" w:rsidP="00162B15">
      <w:pPr>
        <w:spacing w:after="0" w:line="288" w:lineRule="auto"/>
        <w:jc w:val="both"/>
        <w:rPr>
          <w:rFonts w:ascii="Arial Narrow" w:hAnsi="Arial Narrow"/>
          <w:sz w:val="24"/>
          <w:szCs w:val="24"/>
        </w:rPr>
      </w:pPr>
      <w:r w:rsidRPr="00F64A09">
        <w:rPr>
          <w:rFonts w:ascii="Arial Narrow" w:hAnsi="Arial Narrow"/>
          <w:sz w:val="24"/>
          <w:szCs w:val="24"/>
        </w:rPr>
        <w:t>L</w:t>
      </w:r>
      <w:r w:rsidR="00AE61AF" w:rsidRPr="00F64A09">
        <w:rPr>
          <w:rFonts w:ascii="Arial Narrow" w:hAnsi="Arial Narrow"/>
          <w:sz w:val="24"/>
          <w:szCs w:val="24"/>
        </w:rPr>
        <w:t>a série des comptes nationaux élaborées</w:t>
      </w:r>
      <w:r w:rsidRPr="00F64A09">
        <w:rPr>
          <w:rFonts w:ascii="Arial Narrow" w:hAnsi="Arial Narrow"/>
          <w:sz w:val="24"/>
          <w:szCs w:val="24"/>
        </w:rPr>
        <w:t xml:space="preserve"> à partir du compte de </w:t>
      </w:r>
      <w:proofErr w:type="spellStart"/>
      <w:r w:rsidRPr="00F64A09">
        <w:rPr>
          <w:rFonts w:ascii="Arial Narrow" w:hAnsi="Arial Narrow"/>
          <w:sz w:val="24"/>
          <w:szCs w:val="24"/>
        </w:rPr>
        <w:t>reférence</w:t>
      </w:r>
      <w:proofErr w:type="spellEnd"/>
      <w:r w:rsidR="00AE61AF" w:rsidRPr="00F64A09">
        <w:rPr>
          <w:rFonts w:ascii="Arial Narrow" w:hAnsi="Arial Narrow"/>
          <w:sz w:val="24"/>
          <w:szCs w:val="24"/>
        </w:rPr>
        <w:t xml:space="preserve"> prend le</w:t>
      </w:r>
      <w:r w:rsidRPr="00F64A09">
        <w:rPr>
          <w:rFonts w:ascii="Arial Narrow" w:hAnsi="Arial Narrow"/>
          <w:sz w:val="24"/>
          <w:szCs w:val="24"/>
        </w:rPr>
        <w:t xml:space="preserve"> nom de l’année de base. Par exemple, on appelle les comptes nationaux base 1996 tous les comptes nationaux élaborés à partir de l’année de base 1996.</w:t>
      </w:r>
    </w:p>
    <w:p w14:paraId="721EE5E3" w14:textId="4BB62CC0" w:rsidR="00B51006" w:rsidRPr="00F64A09" w:rsidRDefault="00B51006" w:rsidP="00162B15">
      <w:pPr>
        <w:spacing w:after="0" w:line="288" w:lineRule="auto"/>
        <w:jc w:val="both"/>
        <w:rPr>
          <w:rFonts w:ascii="Arial Narrow" w:hAnsi="Arial Narrow"/>
          <w:sz w:val="24"/>
          <w:szCs w:val="24"/>
        </w:rPr>
      </w:pPr>
      <w:r w:rsidRPr="00F64A09">
        <w:rPr>
          <w:rFonts w:ascii="Arial Narrow" w:hAnsi="Arial Narrow"/>
          <w:sz w:val="24"/>
          <w:szCs w:val="24"/>
        </w:rPr>
        <w:t xml:space="preserve">L’intérêt de la </w:t>
      </w:r>
      <w:r w:rsidRPr="00F64A09">
        <w:rPr>
          <w:rFonts w:ascii="Arial Narrow" w:hAnsi="Arial Narrow"/>
          <w:b/>
          <w:sz w:val="24"/>
          <w:szCs w:val="24"/>
        </w:rPr>
        <w:t>BASE</w:t>
      </w:r>
      <w:r w:rsidRPr="00F64A09">
        <w:rPr>
          <w:rFonts w:ascii="Arial Narrow" w:hAnsi="Arial Narrow"/>
          <w:sz w:val="24"/>
          <w:szCs w:val="24"/>
        </w:rPr>
        <w:t xml:space="preserve"> est que, pendant toute </w:t>
      </w:r>
      <w:r w:rsidR="0096305D" w:rsidRPr="00F64A09">
        <w:rPr>
          <w:rFonts w:ascii="Arial Narrow" w:hAnsi="Arial Narrow"/>
          <w:sz w:val="24"/>
          <w:szCs w:val="24"/>
        </w:rPr>
        <w:t>la période de la base, la série des comptes est</w:t>
      </w:r>
      <w:r w:rsidRPr="00F64A09">
        <w:rPr>
          <w:rFonts w:ascii="Arial Narrow" w:hAnsi="Arial Narrow"/>
          <w:sz w:val="24"/>
        </w:rPr>
        <w:t xml:space="preserve"> </w:t>
      </w:r>
      <w:r w:rsidR="0096305D" w:rsidRPr="00F64A09">
        <w:rPr>
          <w:rFonts w:ascii="Arial Narrow" w:hAnsi="Arial Narrow"/>
          <w:sz w:val="24"/>
          <w:szCs w:val="24"/>
        </w:rPr>
        <w:t>homogène</w:t>
      </w:r>
      <w:r w:rsidRPr="00F64A09">
        <w:rPr>
          <w:rFonts w:ascii="Arial Narrow" w:hAnsi="Arial Narrow"/>
          <w:sz w:val="24"/>
          <w:szCs w:val="24"/>
        </w:rPr>
        <w:t xml:space="preserve"> </w:t>
      </w:r>
      <w:r w:rsidR="00811AB7" w:rsidRPr="00F64A09">
        <w:rPr>
          <w:rFonts w:ascii="Arial Narrow" w:hAnsi="Arial Narrow"/>
          <w:sz w:val="24"/>
          <w:szCs w:val="24"/>
        </w:rPr>
        <w:t>et les</w:t>
      </w:r>
      <w:r w:rsidRPr="00F64A09">
        <w:rPr>
          <w:rFonts w:ascii="Arial Narrow" w:hAnsi="Arial Narrow"/>
          <w:sz w:val="24"/>
          <w:szCs w:val="24"/>
        </w:rPr>
        <w:t xml:space="preserve"> indices d’évolution sont pertinents</w:t>
      </w:r>
      <w:r w:rsidR="0096305D" w:rsidRPr="00F64A09">
        <w:rPr>
          <w:rFonts w:ascii="Arial Narrow" w:hAnsi="Arial Narrow"/>
          <w:sz w:val="24"/>
          <w:szCs w:val="24"/>
        </w:rPr>
        <w:t xml:space="preserve"> et comparables</w:t>
      </w:r>
      <w:r w:rsidRPr="00F64A09">
        <w:rPr>
          <w:rFonts w:ascii="Arial Narrow" w:hAnsi="Arial Narrow"/>
          <w:sz w:val="24"/>
          <w:szCs w:val="24"/>
        </w:rPr>
        <w:t>.</w:t>
      </w:r>
    </w:p>
    <w:p w14:paraId="5A4661C6" w14:textId="77777777" w:rsidR="00C20559" w:rsidRPr="00F64A09" w:rsidRDefault="00C20559" w:rsidP="00162B15">
      <w:pPr>
        <w:spacing w:after="0" w:line="288" w:lineRule="auto"/>
        <w:jc w:val="both"/>
        <w:rPr>
          <w:rFonts w:ascii="Arial Narrow" w:hAnsi="Arial Narrow"/>
          <w:sz w:val="24"/>
          <w:szCs w:val="24"/>
        </w:rPr>
      </w:pPr>
    </w:p>
    <w:p w14:paraId="2FA74174" w14:textId="2523C387" w:rsidR="00B51006" w:rsidRPr="00F64A09" w:rsidRDefault="00B51006" w:rsidP="00162B15">
      <w:pPr>
        <w:spacing w:after="0" w:line="288" w:lineRule="auto"/>
        <w:jc w:val="both"/>
        <w:rPr>
          <w:rFonts w:ascii="Arial Narrow" w:hAnsi="Arial Narrow"/>
          <w:sz w:val="24"/>
          <w:szCs w:val="24"/>
        </w:rPr>
      </w:pPr>
      <w:r w:rsidRPr="00F64A09">
        <w:rPr>
          <w:rFonts w:ascii="Arial Narrow" w:hAnsi="Arial Narrow"/>
          <w:sz w:val="24"/>
          <w:szCs w:val="24"/>
        </w:rPr>
        <w:t>Mais</w:t>
      </w:r>
      <w:r w:rsidR="00C20559" w:rsidRPr="00F64A09">
        <w:rPr>
          <w:rFonts w:ascii="Arial Narrow" w:hAnsi="Arial Narrow"/>
          <w:sz w:val="24"/>
          <w:szCs w:val="24"/>
        </w:rPr>
        <w:t>,</w:t>
      </w:r>
      <w:r w:rsidRPr="00F64A09">
        <w:rPr>
          <w:rFonts w:ascii="Arial Narrow" w:hAnsi="Arial Narrow"/>
          <w:sz w:val="24"/>
          <w:szCs w:val="24"/>
        </w:rPr>
        <w:t xml:space="preserve"> lorsqu’on décide d’un </w:t>
      </w:r>
      <w:r w:rsidRPr="00F64A09">
        <w:rPr>
          <w:rFonts w:ascii="Arial Narrow" w:hAnsi="Arial Narrow"/>
          <w:b/>
          <w:sz w:val="24"/>
          <w:szCs w:val="24"/>
        </w:rPr>
        <w:t>CHANGEMENT DE BASE</w:t>
      </w:r>
      <w:r w:rsidR="0096305D" w:rsidRPr="00F64A09">
        <w:rPr>
          <w:rFonts w:ascii="Arial Narrow" w:hAnsi="Arial Narrow"/>
          <w:sz w:val="24"/>
          <w:szCs w:val="24"/>
        </w:rPr>
        <w:t>, la série de la nouvelle base n’est plus directement comparable</w:t>
      </w:r>
      <w:r w:rsidR="003667FF" w:rsidRPr="00F64A09">
        <w:rPr>
          <w:rFonts w:ascii="Arial Narrow" w:hAnsi="Arial Narrow"/>
          <w:sz w:val="24"/>
          <w:szCs w:val="24"/>
        </w:rPr>
        <w:t xml:space="preserve"> à la série</w:t>
      </w:r>
      <w:r w:rsidRPr="00F64A09">
        <w:rPr>
          <w:rFonts w:ascii="Arial Narrow" w:hAnsi="Arial Narrow"/>
          <w:sz w:val="24"/>
          <w:szCs w:val="24"/>
        </w:rPr>
        <w:t xml:space="preserve"> de l’ancienne base.</w:t>
      </w:r>
      <w:r w:rsidR="00AF6804" w:rsidRPr="00F64A09">
        <w:rPr>
          <w:rFonts w:ascii="Arial Narrow" w:hAnsi="Arial Narrow"/>
          <w:sz w:val="24"/>
          <w:szCs w:val="24"/>
        </w:rPr>
        <w:t xml:space="preserve"> </w:t>
      </w:r>
      <w:r w:rsidR="00C20559" w:rsidRPr="00F64A09">
        <w:rPr>
          <w:rFonts w:ascii="Arial Narrow" w:hAnsi="Arial Narrow"/>
          <w:sz w:val="24"/>
          <w:szCs w:val="24"/>
        </w:rPr>
        <w:t>L</w:t>
      </w:r>
      <w:r w:rsidR="00AF6804" w:rsidRPr="00F64A09">
        <w:rPr>
          <w:rFonts w:ascii="Arial Narrow" w:hAnsi="Arial Narrow"/>
          <w:sz w:val="24"/>
          <w:szCs w:val="24"/>
        </w:rPr>
        <w:t xml:space="preserve">’opération </w:t>
      </w:r>
      <w:r w:rsidR="003667FF" w:rsidRPr="00F64A09">
        <w:rPr>
          <w:rFonts w:ascii="Arial Narrow" w:hAnsi="Arial Narrow"/>
          <w:sz w:val="24"/>
          <w:szCs w:val="24"/>
        </w:rPr>
        <w:t>« </w:t>
      </w:r>
      <w:r w:rsidR="00AF6804" w:rsidRPr="00F64A09">
        <w:rPr>
          <w:rFonts w:ascii="Arial Narrow" w:hAnsi="Arial Narrow"/>
          <w:b/>
          <w:sz w:val="24"/>
          <w:szCs w:val="24"/>
        </w:rPr>
        <w:t>RETROPOLATION</w:t>
      </w:r>
      <w:r w:rsidR="003667FF" w:rsidRPr="00F64A09">
        <w:rPr>
          <w:rFonts w:ascii="Arial Narrow" w:hAnsi="Arial Narrow"/>
          <w:b/>
          <w:sz w:val="24"/>
          <w:szCs w:val="24"/>
        </w:rPr>
        <w:t> »</w:t>
      </w:r>
      <w:r w:rsidR="00AF6804" w:rsidRPr="00F64A09">
        <w:rPr>
          <w:rFonts w:ascii="Arial Narrow" w:hAnsi="Arial Narrow"/>
          <w:sz w:val="24"/>
          <w:szCs w:val="24"/>
        </w:rPr>
        <w:t xml:space="preserve"> consiste à prolonger la </w:t>
      </w:r>
      <w:r w:rsidR="00AF6804" w:rsidRPr="00F64A09">
        <w:rPr>
          <w:rFonts w:ascii="Arial Narrow" w:hAnsi="Arial Narrow"/>
          <w:sz w:val="24"/>
          <w:szCs w:val="24"/>
        </w:rPr>
        <w:lastRenderedPageBreak/>
        <w:t>nouvelle base dans le pa</w:t>
      </w:r>
      <w:r w:rsidR="003667FF" w:rsidRPr="00F64A09">
        <w:rPr>
          <w:rFonts w:ascii="Arial Narrow" w:hAnsi="Arial Narrow"/>
          <w:sz w:val="24"/>
          <w:szCs w:val="24"/>
        </w:rPr>
        <w:t>ssé, c’est-à-dire recalculer la série</w:t>
      </w:r>
      <w:r w:rsidR="00AF6804" w:rsidRPr="00F64A09">
        <w:rPr>
          <w:rFonts w:ascii="Arial Narrow" w:hAnsi="Arial Narrow"/>
          <w:sz w:val="24"/>
          <w:szCs w:val="24"/>
        </w:rPr>
        <w:t xml:space="preserve"> de l’ancienne base selon les cadres de la nouvelle base</w:t>
      </w:r>
      <w:r w:rsidR="00C20559" w:rsidRPr="00F64A09">
        <w:rPr>
          <w:rFonts w:ascii="Arial Narrow" w:hAnsi="Arial Narrow"/>
          <w:sz w:val="24"/>
          <w:szCs w:val="24"/>
        </w:rPr>
        <w:t xml:space="preserve"> afin de disposer de séries des comptes homogènes et comparables.</w:t>
      </w:r>
    </w:p>
    <w:p w14:paraId="58FE7D4D" w14:textId="77777777" w:rsidR="005B7171" w:rsidRPr="00F64A09" w:rsidRDefault="005B7171" w:rsidP="00162B15">
      <w:pPr>
        <w:spacing w:after="0" w:line="288" w:lineRule="auto"/>
        <w:jc w:val="both"/>
        <w:rPr>
          <w:rFonts w:ascii="Arial Narrow" w:hAnsi="Arial Narrow"/>
          <w:sz w:val="24"/>
          <w:szCs w:val="24"/>
        </w:rPr>
      </w:pPr>
    </w:p>
    <w:p w14:paraId="3369F21D" w14:textId="7DBAE592" w:rsidR="00655576" w:rsidRPr="00F64A09" w:rsidRDefault="00655576" w:rsidP="00162B15">
      <w:pPr>
        <w:spacing w:after="0" w:line="288" w:lineRule="auto"/>
        <w:jc w:val="both"/>
        <w:rPr>
          <w:rFonts w:ascii="Arial Narrow" w:hAnsi="Arial Narrow"/>
          <w:sz w:val="24"/>
          <w:szCs w:val="24"/>
        </w:rPr>
      </w:pPr>
      <w:r w:rsidRPr="00F64A09">
        <w:rPr>
          <w:rFonts w:ascii="Arial Narrow" w:hAnsi="Arial Narrow"/>
          <w:sz w:val="24"/>
          <w:szCs w:val="24"/>
        </w:rPr>
        <w:t>Par principe</w:t>
      </w:r>
      <w:r w:rsidR="004A2184" w:rsidRPr="00F64A09">
        <w:rPr>
          <w:rFonts w:ascii="Arial Narrow" w:hAnsi="Arial Narrow"/>
          <w:sz w:val="24"/>
          <w:szCs w:val="24"/>
        </w:rPr>
        <w:t xml:space="preserve">, on dispose de deux ensembles de comptes nationaux </w:t>
      </w:r>
      <w:r w:rsidR="00736082" w:rsidRPr="00F64A09">
        <w:rPr>
          <w:rFonts w:ascii="Arial Narrow" w:hAnsi="Arial Narrow"/>
          <w:sz w:val="24"/>
          <w:szCs w:val="24"/>
        </w:rPr>
        <w:t xml:space="preserve">annuels </w:t>
      </w:r>
      <w:r w:rsidR="004A2184" w:rsidRPr="00F64A09">
        <w:rPr>
          <w:rFonts w:ascii="Arial Narrow" w:hAnsi="Arial Narrow"/>
          <w:sz w:val="24"/>
          <w:szCs w:val="24"/>
        </w:rPr>
        <w:t>à savoir l’</w:t>
      </w:r>
      <w:r w:rsidR="00293DD9" w:rsidRPr="00F64A09">
        <w:rPr>
          <w:rFonts w:ascii="Arial Narrow" w:hAnsi="Arial Narrow"/>
          <w:sz w:val="24"/>
          <w:szCs w:val="24"/>
        </w:rPr>
        <w:t>A</w:t>
      </w:r>
      <w:r w:rsidR="004A2184" w:rsidRPr="00F64A09">
        <w:rPr>
          <w:rFonts w:ascii="Arial Narrow" w:hAnsi="Arial Narrow"/>
          <w:sz w:val="24"/>
          <w:szCs w:val="24"/>
        </w:rPr>
        <w:t xml:space="preserve">ncienne </w:t>
      </w:r>
      <w:r w:rsidR="00293DD9" w:rsidRPr="00F64A09">
        <w:rPr>
          <w:rFonts w:ascii="Arial Narrow" w:hAnsi="Arial Narrow"/>
          <w:sz w:val="24"/>
          <w:szCs w:val="24"/>
        </w:rPr>
        <w:t>B</w:t>
      </w:r>
      <w:r w:rsidR="004A2184" w:rsidRPr="00F64A09">
        <w:rPr>
          <w:rFonts w:ascii="Arial Narrow" w:hAnsi="Arial Narrow"/>
          <w:sz w:val="24"/>
          <w:szCs w:val="24"/>
        </w:rPr>
        <w:t xml:space="preserve">ase (AB) et la </w:t>
      </w:r>
      <w:r w:rsidR="00293DD9" w:rsidRPr="00F64A09">
        <w:rPr>
          <w:rFonts w:ascii="Arial Narrow" w:hAnsi="Arial Narrow"/>
          <w:sz w:val="24"/>
          <w:szCs w:val="24"/>
        </w:rPr>
        <w:t>N</w:t>
      </w:r>
      <w:r w:rsidR="004A2184" w:rsidRPr="00F64A09">
        <w:rPr>
          <w:rFonts w:ascii="Arial Narrow" w:hAnsi="Arial Narrow"/>
          <w:sz w:val="24"/>
          <w:szCs w:val="24"/>
        </w:rPr>
        <w:t xml:space="preserve">ouvelle </w:t>
      </w:r>
      <w:r w:rsidR="00293DD9" w:rsidRPr="00F64A09">
        <w:rPr>
          <w:rFonts w:ascii="Arial Narrow" w:hAnsi="Arial Narrow"/>
          <w:sz w:val="24"/>
          <w:szCs w:val="24"/>
        </w:rPr>
        <w:t>B</w:t>
      </w:r>
      <w:r w:rsidR="004A2184" w:rsidRPr="00F64A09">
        <w:rPr>
          <w:rFonts w:ascii="Arial Narrow" w:hAnsi="Arial Narrow"/>
          <w:sz w:val="24"/>
          <w:szCs w:val="24"/>
        </w:rPr>
        <w:t xml:space="preserve">ase (NB). </w:t>
      </w:r>
      <w:bookmarkStart w:id="10" w:name="_Hlk87004354"/>
      <w:r w:rsidR="004A2184" w:rsidRPr="00F64A09">
        <w:rPr>
          <w:rFonts w:ascii="Arial Narrow" w:hAnsi="Arial Narrow"/>
          <w:sz w:val="24"/>
          <w:szCs w:val="24"/>
        </w:rPr>
        <w:t xml:space="preserve">Il s’agit de raisonner </w:t>
      </w:r>
      <w:r w:rsidR="005F43B6" w:rsidRPr="00F64A09">
        <w:rPr>
          <w:rFonts w:ascii="Arial Narrow" w:hAnsi="Arial Narrow"/>
          <w:sz w:val="24"/>
          <w:szCs w:val="24"/>
        </w:rPr>
        <w:t xml:space="preserve">en évolution, </w:t>
      </w:r>
      <w:r w:rsidR="004A2184" w:rsidRPr="00F64A09">
        <w:rPr>
          <w:rFonts w:ascii="Arial Narrow" w:hAnsi="Arial Narrow"/>
          <w:sz w:val="24"/>
          <w:szCs w:val="24"/>
        </w:rPr>
        <w:t>série par série</w:t>
      </w:r>
      <w:r w:rsidR="00A760A0" w:rsidRPr="00F64A09">
        <w:rPr>
          <w:rFonts w:ascii="Arial Narrow" w:hAnsi="Arial Narrow"/>
          <w:sz w:val="24"/>
          <w:szCs w:val="24"/>
        </w:rPr>
        <w:t>,</w:t>
      </w:r>
      <w:r w:rsidR="004A2184" w:rsidRPr="00F64A09">
        <w:rPr>
          <w:rFonts w:ascii="Arial Narrow" w:hAnsi="Arial Narrow"/>
          <w:sz w:val="24"/>
          <w:szCs w:val="24"/>
        </w:rPr>
        <w:t xml:space="preserve"> et de retenir comme évolutions des séries de la nouvelle base dans le passé, </w:t>
      </w:r>
      <w:r w:rsidR="00DE42F4" w:rsidRPr="00F64A09">
        <w:rPr>
          <w:rFonts w:ascii="Arial Narrow" w:hAnsi="Arial Narrow"/>
          <w:sz w:val="24"/>
          <w:szCs w:val="24"/>
        </w:rPr>
        <w:t>celles</w:t>
      </w:r>
      <w:r w:rsidR="004A2184" w:rsidRPr="00F64A09">
        <w:rPr>
          <w:rFonts w:ascii="Arial Narrow" w:hAnsi="Arial Narrow"/>
          <w:sz w:val="24"/>
          <w:szCs w:val="24"/>
        </w:rPr>
        <w:t xml:space="preserve"> des séries correspondantes de l’ancienne base.   </w:t>
      </w:r>
      <w:bookmarkEnd w:id="10"/>
      <w:r w:rsidR="00D14A23" w:rsidRPr="00F64A09">
        <w:rPr>
          <w:rFonts w:ascii="Arial Narrow" w:hAnsi="Arial Narrow"/>
          <w:sz w:val="24"/>
          <w:szCs w:val="24"/>
        </w:rPr>
        <w:t>En d’autres termes</w:t>
      </w:r>
      <w:r w:rsidR="004A2184" w:rsidRPr="00F64A09">
        <w:rPr>
          <w:rFonts w:ascii="Arial Narrow" w:hAnsi="Arial Narrow"/>
          <w:sz w:val="24"/>
          <w:szCs w:val="24"/>
        </w:rPr>
        <w:t>, pour chaque série de la NB, on recherche (ou on reconstruit de façon simple) la série équivalente en AB corrigée</w:t>
      </w:r>
      <w:r w:rsidRPr="00F64A09">
        <w:rPr>
          <w:rFonts w:ascii="Arial Narrow" w:hAnsi="Arial Narrow"/>
          <w:sz w:val="24"/>
          <w:szCs w:val="24"/>
        </w:rPr>
        <w:t xml:space="preserve"> des éventuelles erreurs</w:t>
      </w:r>
      <w:r w:rsidR="004A2184" w:rsidRPr="00F64A09">
        <w:rPr>
          <w:rFonts w:ascii="Arial Narrow" w:hAnsi="Arial Narrow"/>
          <w:sz w:val="24"/>
          <w:szCs w:val="24"/>
        </w:rPr>
        <w:t xml:space="preserve"> et des modifications de concepts et/ou de nomenclatures. </w:t>
      </w:r>
      <w:r w:rsidRPr="00F64A09">
        <w:rPr>
          <w:rFonts w:ascii="Arial Narrow" w:hAnsi="Arial Narrow"/>
          <w:sz w:val="24"/>
          <w:szCs w:val="24"/>
        </w:rPr>
        <w:t xml:space="preserve">Une fois la </w:t>
      </w:r>
      <w:proofErr w:type="spellStart"/>
      <w:r w:rsidRPr="00F64A09">
        <w:rPr>
          <w:rFonts w:ascii="Arial Narrow" w:hAnsi="Arial Narrow"/>
          <w:sz w:val="24"/>
          <w:szCs w:val="24"/>
        </w:rPr>
        <w:t>rétropolation</w:t>
      </w:r>
      <w:proofErr w:type="spellEnd"/>
      <w:r w:rsidRPr="00F64A09">
        <w:rPr>
          <w:rFonts w:ascii="Arial Narrow" w:hAnsi="Arial Narrow"/>
          <w:sz w:val="24"/>
          <w:szCs w:val="24"/>
        </w:rPr>
        <w:t xml:space="preserve"> </w:t>
      </w:r>
      <w:r w:rsidR="00D14A23" w:rsidRPr="00F64A09">
        <w:rPr>
          <w:rFonts w:ascii="Arial Narrow" w:hAnsi="Arial Narrow"/>
          <w:sz w:val="24"/>
          <w:szCs w:val="24"/>
        </w:rPr>
        <w:t>des différentes opérations terminées</w:t>
      </w:r>
      <w:r w:rsidRPr="00F64A09">
        <w:rPr>
          <w:rFonts w:ascii="Arial Narrow" w:hAnsi="Arial Narrow"/>
          <w:sz w:val="24"/>
          <w:szCs w:val="24"/>
        </w:rPr>
        <w:t xml:space="preserve">, </w:t>
      </w:r>
      <w:r w:rsidR="00DB0853" w:rsidRPr="00F64A09">
        <w:rPr>
          <w:rFonts w:ascii="Arial Narrow" w:hAnsi="Arial Narrow"/>
          <w:sz w:val="24"/>
          <w:szCs w:val="24"/>
        </w:rPr>
        <w:t>l’on procède ensuite aux</w:t>
      </w:r>
      <w:r w:rsidRPr="00F64A09">
        <w:rPr>
          <w:rFonts w:ascii="Arial Narrow" w:hAnsi="Arial Narrow"/>
          <w:sz w:val="24"/>
          <w:szCs w:val="24"/>
        </w:rPr>
        <w:t xml:space="preserve"> équilibrages afin d’obtenir l’égalité entre les ressources et les emplois par produits et/ou par opération.</w:t>
      </w:r>
    </w:p>
    <w:p w14:paraId="1871069D" w14:textId="77777777" w:rsidR="005B7171" w:rsidRPr="00F64A09" w:rsidRDefault="005B7171" w:rsidP="00162B15">
      <w:pPr>
        <w:pStyle w:val="NormalWeb"/>
        <w:spacing w:before="0" w:beforeAutospacing="0" w:after="0" w:afterAutospacing="0"/>
        <w:jc w:val="both"/>
        <w:rPr>
          <w:rFonts w:ascii="Arial Narrow" w:hAnsi="Arial Narrow"/>
          <w:snapToGrid w:val="0"/>
        </w:rPr>
      </w:pPr>
    </w:p>
    <w:p w14:paraId="699A0E12" w14:textId="1D2152FF" w:rsidR="006B1BEA" w:rsidRPr="00F64A09" w:rsidRDefault="000B4455" w:rsidP="00162B15">
      <w:pPr>
        <w:pStyle w:val="Heading2"/>
        <w:numPr>
          <w:ilvl w:val="1"/>
          <w:numId w:val="6"/>
        </w:numPr>
        <w:spacing w:before="100" w:beforeAutospacing="1"/>
        <w:ind w:left="1211"/>
        <w:rPr>
          <w:rFonts w:ascii="Arial Narrow" w:hAnsi="Arial Narrow"/>
          <w:b/>
          <w:sz w:val="24"/>
        </w:rPr>
      </w:pPr>
      <w:bookmarkStart w:id="11" w:name="_Toc121762422"/>
      <w:r w:rsidRPr="00F64A09">
        <w:rPr>
          <w:rFonts w:ascii="Arial Narrow" w:hAnsi="Arial Narrow"/>
          <w:b/>
          <w:sz w:val="24"/>
        </w:rPr>
        <w:t>Champ de l</w:t>
      </w:r>
      <w:r w:rsidR="00EC72B2" w:rsidRPr="00F64A09">
        <w:rPr>
          <w:rFonts w:ascii="Arial Narrow" w:hAnsi="Arial Narrow"/>
          <w:b/>
          <w:sz w:val="24"/>
        </w:rPr>
        <w:t xml:space="preserve">a </w:t>
      </w:r>
      <w:proofErr w:type="spellStart"/>
      <w:r w:rsidR="00EC72B2" w:rsidRPr="00F64A09">
        <w:rPr>
          <w:rFonts w:ascii="Arial Narrow" w:hAnsi="Arial Narrow"/>
          <w:b/>
          <w:sz w:val="24"/>
        </w:rPr>
        <w:t>rétropolation</w:t>
      </w:r>
      <w:bookmarkEnd w:id="11"/>
      <w:proofErr w:type="spellEnd"/>
      <w:r w:rsidR="006B1BEA" w:rsidRPr="00F64A09">
        <w:rPr>
          <w:rFonts w:ascii="Arial Narrow" w:hAnsi="Arial Narrow"/>
          <w:b/>
          <w:sz w:val="24"/>
        </w:rPr>
        <w:t xml:space="preserve"> </w:t>
      </w:r>
    </w:p>
    <w:p w14:paraId="378E0827" w14:textId="77777777" w:rsidR="000B4455" w:rsidRPr="00F64A09" w:rsidRDefault="000B4455" w:rsidP="00162B15">
      <w:pPr>
        <w:pStyle w:val="NormalWeb"/>
        <w:spacing w:before="0" w:beforeAutospacing="0" w:after="0" w:afterAutospacing="0"/>
        <w:jc w:val="both"/>
        <w:rPr>
          <w:rFonts w:ascii="Arial Narrow" w:eastAsiaTheme="minorHAnsi" w:hAnsi="Arial Narrow" w:cstheme="minorBidi"/>
          <w:lang w:eastAsia="en-US"/>
        </w:rPr>
      </w:pPr>
    </w:p>
    <w:p w14:paraId="7673C47D" w14:textId="04E6AAB0" w:rsidR="0068796A" w:rsidRPr="00F64A09" w:rsidRDefault="003667FF" w:rsidP="00162B15">
      <w:pPr>
        <w:pStyle w:val="NormalWeb"/>
        <w:spacing w:before="0" w:beforeAutospacing="0" w:after="0" w:afterAutospacing="0" w:line="288" w:lineRule="auto"/>
        <w:jc w:val="both"/>
        <w:rPr>
          <w:rFonts w:ascii="Arial Narrow" w:eastAsiaTheme="minorHAnsi" w:hAnsi="Arial Narrow" w:cstheme="minorBidi"/>
          <w:lang w:eastAsia="en-US"/>
        </w:rPr>
      </w:pPr>
      <w:r w:rsidRPr="00F64A09">
        <w:rPr>
          <w:rFonts w:ascii="Arial Narrow" w:eastAsiaTheme="minorHAnsi" w:hAnsi="Arial Narrow" w:cstheme="minorBidi"/>
          <w:lang w:eastAsia="en-US"/>
        </w:rPr>
        <w:t>Les</w:t>
      </w:r>
      <w:r w:rsidR="00D70A77" w:rsidRPr="00F64A09">
        <w:rPr>
          <w:rFonts w:ascii="Arial Narrow" w:eastAsiaTheme="minorHAnsi" w:hAnsi="Arial Narrow" w:cstheme="minorBidi"/>
          <w:lang w:eastAsia="en-US"/>
        </w:rPr>
        <w:t xml:space="preserve"> nomenclature</w:t>
      </w:r>
      <w:r w:rsidRPr="00F64A09">
        <w:rPr>
          <w:rFonts w:ascii="Arial Narrow" w:eastAsiaTheme="minorHAnsi" w:hAnsi="Arial Narrow" w:cstheme="minorBidi"/>
          <w:lang w:eastAsia="en-US"/>
        </w:rPr>
        <w:t>s d’</w:t>
      </w:r>
      <w:r w:rsidR="00D70A77" w:rsidRPr="00F64A09">
        <w:rPr>
          <w:rFonts w:ascii="Arial Narrow" w:eastAsiaTheme="minorHAnsi" w:hAnsi="Arial Narrow" w:cstheme="minorBidi"/>
          <w:lang w:eastAsia="en-US"/>
        </w:rPr>
        <w:t xml:space="preserve">activités et des produits des comptes nationaux annuels </w:t>
      </w:r>
      <w:r w:rsidR="0068796A" w:rsidRPr="00F64A09">
        <w:rPr>
          <w:rFonts w:ascii="Arial Narrow" w:eastAsiaTheme="minorHAnsi" w:hAnsi="Arial Narrow" w:cstheme="minorBidi"/>
          <w:lang w:eastAsia="en-US"/>
        </w:rPr>
        <w:t xml:space="preserve">en Côte d’Ivoire </w:t>
      </w:r>
      <w:r w:rsidRPr="00F64A09">
        <w:rPr>
          <w:rFonts w:ascii="Arial Narrow" w:eastAsiaTheme="minorHAnsi" w:hAnsi="Arial Narrow" w:cstheme="minorBidi"/>
          <w:lang w:eastAsia="en-US"/>
        </w:rPr>
        <w:t>sont</w:t>
      </w:r>
      <w:r w:rsidR="00D70A77" w:rsidRPr="00F64A09">
        <w:rPr>
          <w:rFonts w:ascii="Arial Narrow" w:eastAsiaTheme="minorHAnsi" w:hAnsi="Arial Narrow" w:cstheme="minorBidi"/>
          <w:lang w:eastAsia="en-US"/>
        </w:rPr>
        <w:t xml:space="preserve"> passée</w:t>
      </w:r>
      <w:r w:rsidRPr="00F64A09">
        <w:rPr>
          <w:rFonts w:ascii="Arial Narrow" w:eastAsiaTheme="minorHAnsi" w:hAnsi="Arial Narrow" w:cstheme="minorBidi"/>
          <w:lang w:eastAsia="en-US"/>
        </w:rPr>
        <w:t>s</w:t>
      </w:r>
      <w:r w:rsidR="00D70A77" w:rsidRPr="00F64A09">
        <w:rPr>
          <w:rFonts w:ascii="Arial Narrow" w:eastAsiaTheme="minorHAnsi" w:hAnsi="Arial Narrow" w:cstheme="minorBidi"/>
          <w:lang w:eastAsia="en-US"/>
        </w:rPr>
        <w:t xml:space="preserve"> de 44 branches, 111 sous-</w:t>
      </w:r>
      <w:r w:rsidR="00E60A8C" w:rsidRPr="00F64A09">
        <w:rPr>
          <w:rFonts w:ascii="Arial Narrow" w:eastAsiaTheme="minorHAnsi" w:hAnsi="Arial Narrow" w:cstheme="minorBidi"/>
          <w:lang w:eastAsia="en-US"/>
        </w:rPr>
        <w:t>branches et 273 produits pour l’ancienne</w:t>
      </w:r>
      <w:r w:rsidR="00BD3FF5" w:rsidRPr="00F64A09">
        <w:rPr>
          <w:rFonts w:ascii="Arial Narrow" w:eastAsiaTheme="minorHAnsi" w:hAnsi="Arial Narrow" w:cstheme="minorBidi"/>
          <w:lang w:eastAsia="en-US"/>
        </w:rPr>
        <w:t xml:space="preserve"> série (base 1996, </w:t>
      </w:r>
      <w:r w:rsidR="00D70A77" w:rsidRPr="00F64A09">
        <w:rPr>
          <w:rFonts w:ascii="Arial Narrow" w:eastAsiaTheme="minorHAnsi" w:hAnsi="Arial Narrow" w:cstheme="minorBidi"/>
          <w:lang w:eastAsia="en-US"/>
        </w:rPr>
        <w:t>SCN 1993</w:t>
      </w:r>
      <w:r w:rsidR="00F51980" w:rsidRPr="00F64A09">
        <w:rPr>
          <w:rFonts w:ascii="Arial Narrow" w:eastAsiaTheme="minorHAnsi" w:hAnsi="Arial Narrow" w:cstheme="minorBidi"/>
          <w:lang w:eastAsia="en-US"/>
        </w:rPr>
        <w:t xml:space="preserve"> dénommées AB-AN)</w:t>
      </w:r>
      <w:r w:rsidR="00D70A77" w:rsidRPr="00F64A09">
        <w:rPr>
          <w:rFonts w:ascii="Arial Narrow" w:eastAsiaTheme="minorHAnsi" w:hAnsi="Arial Narrow" w:cstheme="minorBidi"/>
          <w:lang w:eastAsia="en-US"/>
        </w:rPr>
        <w:t xml:space="preserve"> à 48 branches, 135 sous-branches et 337 produits pour la nouvelle série (base 2015 et SCN 2008</w:t>
      </w:r>
      <w:r w:rsidR="00F51980" w:rsidRPr="00F64A09">
        <w:rPr>
          <w:rFonts w:ascii="Arial Narrow" w:eastAsiaTheme="minorHAnsi" w:hAnsi="Arial Narrow" w:cstheme="minorBidi"/>
          <w:lang w:eastAsia="en-US"/>
        </w:rPr>
        <w:t xml:space="preserve"> dénommée</w:t>
      </w:r>
      <w:r w:rsidR="00A056BB" w:rsidRPr="00F64A09">
        <w:rPr>
          <w:rFonts w:ascii="Arial Narrow" w:eastAsiaTheme="minorHAnsi" w:hAnsi="Arial Narrow" w:cstheme="minorBidi"/>
          <w:lang w:eastAsia="en-US"/>
        </w:rPr>
        <w:t>s</w:t>
      </w:r>
      <w:r w:rsidR="00F51980" w:rsidRPr="00F64A09">
        <w:rPr>
          <w:rFonts w:ascii="Arial Narrow" w:eastAsiaTheme="minorHAnsi" w:hAnsi="Arial Narrow" w:cstheme="minorBidi"/>
          <w:lang w:eastAsia="en-US"/>
        </w:rPr>
        <w:t xml:space="preserve"> NB-NN</w:t>
      </w:r>
      <w:r w:rsidR="00D70A77" w:rsidRPr="00F64A09">
        <w:rPr>
          <w:rFonts w:ascii="Arial Narrow" w:eastAsiaTheme="minorHAnsi" w:hAnsi="Arial Narrow" w:cstheme="minorBidi"/>
          <w:lang w:eastAsia="en-US"/>
        </w:rPr>
        <w:t>).</w:t>
      </w:r>
      <w:r w:rsidR="00E37BBC" w:rsidRPr="00F64A09">
        <w:rPr>
          <w:rFonts w:ascii="Arial Narrow" w:eastAsiaTheme="minorHAnsi" w:hAnsi="Arial Narrow" w:cstheme="minorBidi"/>
          <w:lang w:eastAsia="en-US"/>
        </w:rPr>
        <w:t xml:space="preserve"> D</w:t>
      </w:r>
      <w:r w:rsidR="000F5EE3" w:rsidRPr="00F64A09">
        <w:rPr>
          <w:rFonts w:ascii="Arial Narrow" w:eastAsiaTheme="minorHAnsi" w:hAnsi="Arial Narrow" w:cstheme="minorBidi"/>
          <w:lang w:eastAsia="en-US"/>
        </w:rPr>
        <w:t xml:space="preserve">es séries par opérations des comptes à prix courants et </w:t>
      </w:r>
      <w:r w:rsidR="00ED2E8C" w:rsidRPr="00F64A09">
        <w:rPr>
          <w:rFonts w:ascii="Arial Narrow" w:eastAsiaTheme="minorHAnsi" w:hAnsi="Arial Narrow" w:cstheme="minorBidi"/>
          <w:lang w:eastAsia="en-US"/>
        </w:rPr>
        <w:t>constantes issues</w:t>
      </w:r>
      <w:r w:rsidR="000F5EE3" w:rsidRPr="00F64A09">
        <w:rPr>
          <w:rFonts w:ascii="Arial Narrow" w:eastAsiaTheme="minorHAnsi" w:hAnsi="Arial Narrow" w:cstheme="minorBidi"/>
          <w:lang w:eastAsia="en-US"/>
        </w:rPr>
        <w:t xml:space="preserve"> des comptes ERETES de 1996 à 2014 élaborés base 1996 SCN 93</w:t>
      </w:r>
      <w:r w:rsidR="00E37BBC" w:rsidRPr="00F64A09">
        <w:rPr>
          <w:rFonts w:ascii="Arial Narrow" w:eastAsiaTheme="minorHAnsi" w:hAnsi="Arial Narrow" w:cstheme="minorBidi"/>
          <w:lang w:eastAsia="en-US"/>
        </w:rPr>
        <w:t xml:space="preserve"> ont été constituées</w:t>
      </w:r>
      <w:r w:rsidR="000F5EE3" w:rsidRPr="00F64A09">
        <w:rPr>
          <w:rFonts w:ascii="Arial Narrow" w:eastAsiaTheme="minorHAnsi" w:hAnsi="Arial Narrow" w:cstheme="minorBidi"/>
          <w:lang w:eastAsia="en-US"/>
        </w:rPr>
        <w:t>.</w:t>
      </w:r>
    </w:p>
    <w:p w14:paraId="5D710987" w14:textId="77777777" w:rsidR="0068796A" w:rsidRPr="00F64A09" w:rsidRDefault="0068796A" w:rsidP="00162B15">
      <w:pPr>
        <w:pStyle w:val="NormalWeb"/>
        <w:spacing w:before="0" w:beforeAutospacing="0" w:after="0" w:afterAutospacing="0" w:line="288" w:lineRule="auto"/>
        <w:jc w:val="both"/>
        <w:rPr>
          <w:rFonts w:ascii="Arial Narrow" w:eastAsiaTheme="minorHAnsi" w:hAnsi="Arial Narrow" w:cstheme="minorBidi"/>
          <w:lang w:eastAsia="en-US"/>
        </w:rPr>
      </w:pPr>
    </w:p>
    <w:p w14:paraId="5D0375C8" w14:textId="43206B7E" w:rsidR="000F5EE3" w:rsidRPr="00F64A09" w:rsidRDefault="003667FF" w:rsidP="00162B15">
      <w:pPr>
        <w:pStyle w:val="NormalWeb"/>
        <w:spacing w:before="0" w:beforeAutospacing="0" w:after="0" w:afterAutospacing="0" w:line="288" w:lineRule="auto"/>
        <w:jc w:val="both"/>
        <w:rPr>
          <w:rFonts w:ascii="Arial Narrow" w:eastAsiaTheme="minorHAnsi" w:hAnsi="Arial Narrow" w:cstheme="minorBidi"/>
          <w:lang w:eastAsia="en-US"/>
        </w:rPr>
      </w:pPr>
      <w:r w:rsidRPr="00F64A09">
        <w:rPr>
          <w:rFonts w:ascii="Arial Narrow" w:eastAsiaTheme="minorHAnsi" w:hAnsi="Arial Narrow" w:cstheme="minorBidi"/>
          <w:lang w:eastAsia="en-US"/>
        </w:rPr>
        <w:t>Les travaux</w:t>
      </w:r>
      <w:r w:rsidR="009776A4" w:rsidRPr="00F64A09">
        <w:rPr>
          <w:rFonts w:ascii="Arial Narrow" w:eastAsiaTheme="minorHAnsi" w:hAnsi="Arial Narrow" w:cstheme="minorBidi"/>
          <w:lang w:eastAsia="en-US"/>
        </w:rPr>
        <w:t xml:space="preserve"> ont porté sur les détails de nomenclatures à 135 sous-branches d’activités et 337 produits</w:t>
      </w:r>
      <w:r w:rsidRPr="00F64A09">
        <w:rPr>
          <w:rFonts w:ascii="Arial Narrow" w:eastAsiaTheme="minorHAnsi" w:hAnsi="Arial Narrow" w:cstheme="minorBidi"/>
          <w:lang w:eastAsia="en-US"/>
        </w:rPr>
        <w:t>.</w:t>
      </w:r>
      <w:r w:rsidR="009776A4" w:rsidRPr="00F64A09">
        <w:rPr>
          <w:rFonts w:ascii="Arial Narrow" w:eastAsiaTheme="minorHAnsi" w:hAnsi="Arial Narrow" w:cstheme="minorBidi"/>
          <w:lang w:eastAsia="en-US"/>
        </w:rPr>
        <w:t xml:space="preserve"> </w:t>
      </w:r>
      <w:r w:rsidR="000F5EE3" w:rsidRPr="00F64A09">
        <w:rPr>
          <w:rFonts w:ascii="Arial Narrow" w:eastAsiaTheme="minorHAnsi" w:hAnsi="Arial Narrow" w:cstheme="minorBidi"/>
          <w:lang w:eastAsia="en-US"/>
        </w:rPr>
        <w:t>L</w:t>
      </w:r>
      <w:r w:rsidR="009776A4" w:rsidRPr="00F64A09">
        <w:rPr>
          <w:rFonts w:ascii="Arial Narrow" w:eastAsiaTheme="minorHAnsi" w:hAnsi="Arial Narrow" w:cstheme="minorBidi"/>
          <w:lang w:eastAsia="en-US"/>
        </w:rPr>
        <w:t>a reconstitution des séries</w:t>
      </w:r>
      <w:r w:rsidRPr="00F64A09">
        <w:rPr>
          <w:rFonts w:ascii="Arial Narrow" w:eastAsiaTheme="minorHAnsi" w:hAnsi="Arial Narrow" w:cstheme="minorBidi"/>
          <w:lang w:eastAsia="en-US"/>
        </w:rPr>
        <w:t xml:space="preserve"> s’est faite</w:t>
      </w:r>
      <w:r w:rsidR="00980B7E" w:rsidRPr="00F64A09">
        <w:rPr>
          <w:rFonts w:ascii="Arial Narrow" w:eastAsiaTheme="minorHAnsi" w:hAnsi="Arial Narrow" w:cstheme="minorBidi"/>
          <w:lang w:eastAsia="en-US"/>
        </w:rPr>
        <w:t xml:space="preserve"> </w:t>
      </w:r>
      <w:r w:rsidR="000F5EE3" w:rsidRPr="00F64A09">
        <w:rPr>
          <w:rFonts w:ascii="Arial Narrow" w:eastAsiaTheme="minorHAnsi" w:hAnsi="Arial Narrow" w:cstheme="minorBidi"/>
          <w:lang w:eastAsia="en-US"/>
        </w:rPr>
        <w:t xml:space="preserve">ensuite </w:t>
      </w:r>
      <w:r w:rsidR="00980B7E" w:rsidRPr="00F64A09">
        <w:rPr>
          <w:rFonts w:ascii="Arial Narrow" w:eastAsiaTheme="minorHAnsi" w:hAnsi="Arial Narrow" w:cstheme="minorBidi"/>
          <w:lang w:eastAsia="en-US"/>
        </w:rPr>
        <w:t xml:space="preserve">au niveau </w:t>
      </w:r>
      <w:r w:rsidR="000F5EE3" w:rsidRPr="00F64A09">
        <w:rPr>
          <w:rFonts w:ascii="Arial Narrow" w:eastAsiaTheme="minorHAnsi" w:hAnsi="Arial Narrow" w:cstheme="minorBidi"/>
          <w:lang w:eastAsia="en-US"/>
        </w:rPr>
        <w:t>intermédiaire (135 sous-branches d’activités et 135 produits) pour les opérations sur produits</w:t>
      </w:r>
      <w:r w:rsidR="00980B7E" w:rsidRPr="00F64A09">
        <w:rPr>
          <w:rFonts w:ascii="Arial Narrow" w:eastAsiaTheme="minorHAnsi" w:hAnsi="Arial Narrow" w:cstheme="minorBidi"/>
          <w:lang w:eastAsia="en-US"/>
        </w:rPr>
        <w:t xml:space="preserve">. </w:t>
      </w:r>
      <w:r w:rsidR="000F5EE3" w:rsidRPr="00F64A09">
        <w:rPr>
          <w:rFonts w:ascii="Arial Narrow" w:eastAsiaTheme="minorHAnsi" w:hAnsi="Arial Narrow" w:cstheme="minorBidi"/>
          <w:lang w:eastAsia="en-US"/>
        </w:rPr>
        <w:t>Une agrégation au niveau supérieur (48 branches et 48 produits) a enfin été réalisée. A chaque niveau des nomenclatures, des vérifications et corrections ont été opérées.</w:t>
      </w:r>
    </w:p>
    <w:p w14:paraId="39A38AC0" w14:textId="77777777" w:rsidR="000F5EE3" w:rsidRPr="00F64A09" w:rsidRDefault="000F5EE3" w:rsidP="00162B15">
      <w:pPr>
        <w:pStyle w:val="NormalWeb"/>
        <w:spacing w:before="0" w:beforeAutospacing="0" w:after="0" w:afterAutospacing="0" w:line="288" w:lineRule="auto"/>
        <w:jc w:val="both"/>
        <w:rPr>
          <w:rFonts w:ascii="Arial Narrow" w:eastAsiaTheme="minorHAnsi" w:hAnsi="Arial Narrow" w:cstheme="minorBidi"/>
          <w:lang w:eastAsia="en-US"/>
        </w:rPr>
      </w:pPr>
    </w:p>
    <w:p w14:paraId="39995272" w14:textId="2D06F626" w:rsidR="000B4455" w:rsidRPr="00F64A09" w:rsidRDefault="000B4455" w:rsidP="00162B15">
      <w:pPr>
        <w:pStyle w:val="Heading2"/>
        <w:numPr>
          <w:ilvl w:val="1"/>
          <w:numId w:val="6"/>
        </w:numPr>
        <w:spacing w:before="100" w:beforeAutospacing="1"/>
        <w:ind w:left="1211"/>
        <w:rPr>
          <w:rFonts w:ascii="Arial Narrow" w:hAnsi="Arial Narrow"/>
          <w:b/>
          <w:sz w:val="24"/>
        </w:rPr>
      </w:pPr>
      <w:bookmarkStart w:id="12" w:name="_Toc121762423"/>
      <w:r w:rsidRPr="00F64A09">
        <w:rPr>
          <w:rFonts w:ascii="Arial Narrow" w:hAnsi="Arial Narrow"/>
          <w:b/>
          <w:sz w:val="24"/>
        </w:rPr>
        <w:t xml:space="preserve">Principales étapes de la </w:t>
      </w:r>
      <w:proofErr w:type="spellStart"/>
      <w:r w:rsidRPr="00F64A09">
        <w:rPr>
          <w:rFonts w:ascii="Arial Narrow" w:hAnsi="Arial Narrow"/>
          <w:b/>
          <w:sz w:val="24"/>
        </w:rPr>
        <w:t>rétropolation</w:t>
      </w:r>
      <w:bookmarkEnd w:id="12"/>
      <w:proofErr w:type="spellEnd"/>
    </w:p>
    <w:p w14:paraId="1888D03E" w14:textId="77777777" w:rsidR="0068796A" w:rsidRPr="00F64A09" w:rsidRDefault="0068796A" w:rsidP="00162B15">
      <w:pPr>
        <w:jc w:val="both"/>
        <w:rPr>
          <w:rFonts w:ascii="Arial Narrow" w:hAnsi="Arial Narrow"/>
          <w:lang w:eastAsia="fr-FR"/>
        </w:rPr>
      </w:pPr>
    </w:p>
    <w:p w14:paraId="1E058105" w14:textId="0CA89E02" w:rsidR="00935676" w:rsidRPr="00F64A09" w:rsidRDefault="001F2A3E" w:rsidP="00162B15">
      <w:pPr>
        <w:pStyle w:val="Heading3"/>
        <w:ind w:left="708" w:firstLine="708"/>
        <w:rPr>
          <w:rFonts w:ascii="Arial Narrow" w:hAnsi="Arial Narrow"/>
        </w:rPr>
      </w:pPr>
      <w:bookmarkStart w:id="13" w:name="_Toc121762424"/>
      <w:r w:rsidRPr="00F64A09">
        <w:rPr>
          <w:rFonts w:ascii="Arial Narrow" w:hAnsi="Arial Narrow"/>
        </w:rPr>
        <w:t xml:space="preserve">2.3.1 </w:t>
      </w:r>
      <w:r w:rsidR="005F2E83" w:rsidRPr="00F64A09">
        <w:rPr>
          <w:rFonts w:ascii="Arial Narrow" w:hAnsi="Arial Narrow"/>
        </w:rPr>
        <w:t>Elaboration des</w:t>
      </w:r>
      <w:r w:rsidR="00935676" w:rsidRPr="00F64A09">
        <w:rPr>
          <w:rFonts w:ascii="Arial Narrow" w:hAnsi="Arial Narrow"/>
        </w:rPr>
        <w:t xml:space="preserve"> nomenclature</w:t>
      </w:r>
      <w:r w:rsidR="005F2E83" w:rsidRPr="00F64A09">
        <w:rPr>
          <w:rFonts w:ascii="Arial Narrow" w:hAnsi="Arial Narrow"/>
        </w:rPr>
        <w:t xml:space="preserve">s de </w:t>
      </w:r>
      <w:proofErr w:type="spellStart"/>
      <w:r w:rsidR="005F2E83" w:rsidRPr="00F64A09">
        <w:rPr>
          <w:rFonts w:ascii="Arial Narrow" w:hAnsi="Arial Narrow"/>
        </w:rPr>
        <w:t>rétropolation</w:t>
      </w:r>
      <w:bookmarkEnd w:id="13"/>
      <w:proofErr w:type="spellEnd"/>
      <w:r w:rsidR="00935676" w:rsidRPr="00F64A09">
        <w:rPr>
          <w:rFonts w:ascii="Arial Narrow" w:hAnsi="Arial Narrow"/>
        </w:rPr>
        <w:t xml:space="preserve"> </w:t>
      </w:r>
    </w:p>
    <w:p w14:paraId="420B292D" w14:textId="77777777" w:rsidR="00A056BB" w:rsidRPr="00F64A09" w:rsidRDefault="00935676" w:rsidP="00162B15">
      <w:pPr>
        <w:jc w:val="both"/>
        <w:rPr>
          <w:rFonts w:ascii="Arial Narrow" w:hAnsi="Arial Narrow"/>
          <w:sz w:val="24"/>
          <w:szCs w:val="24"/>
        </w:rPr>
      </w:pPr>
      <w:r w:rsidRPr="00F64A09">
        <w:rPr>
          <w:rFonts w:ascii="Arial Narrow" w:hAnsi="Arial Narrow"/>
          <w:sz w:val="24"/>
          <w:szCs w:val="24"/>
        </w:rPr>
        <w:t>La première grande activité réalisée a</w:t>
      </w:r>
      <w:r w:rsidR="005F2E83" w:rsidRPr="00F64A09">
        <w:rPr>
          <w:rFonts w:ascii="Arial Narrow" w:hAnsi="Arial Narrow"/>
          <w:sz w:val="24"/>
          <w:szCs w:val="24"/>
        </w:rPr>
        <w:t xml:space="preserve"> consisté d’abord à élaborer les</w:t>
      </w:r>
      <w:r w:rsidRPr="00F64A09">
        <w:rPr>
          <w:rFonts w:ascii="Arial Narrow" w:hAnsi="Arial Narrow"/>
          <w:sz w:val="24"/>
          <w:szCs w:val="24"/>
        </w:rPr>
        <w:t xml:space="preserve"> nomenclature</w:t>
      </w:r>
      <w:r w:rsidR="005F2E83" w:rsidRPr="00F64A09">
        <w:rPr>
          <w:rFonts w:ascii="Arial Narrow" w:hAnsi="Arial Narrow"/>
          <w:sz w:val="24"/>
          <w:szCs w:val="24"/>
        </w:rPr>
        <w:t>s</w:t>
      </w:r>
      <w:r w:rsidR="00E37BBC" w:rsidRPr="00F64A09">
        <w:rPr>
          <w:rFonts w:ascii="Arial Narrow" w:hAnsi="Arial Narrow"/>
          <w:sz w:val="24"/>
          <w:szCs w:val="24"/>
        </w:rPr>
        <w:t xml:space="preserve"> de passage entre la série des comptes base 1996</w:t>
      </w:r>
      <w:r w:rsidRPr="00F64A09">
        <w:rPr>
          <w:rFonts w:ascii="Arial Narrow" w:hAnsi="Arial Narrow"/>
          <w:sz w:val="24"/>
          <w:szCs w:val="24"/>
        </w:rPr>
        <w:t xml:space="preserve"> SCN 1993 et </w:t>
      </w:r>
      <w:r w:rsidR="00E37BBC" w:rsidRPr="00F64A09">
        <w:rPr>
          <w:rFonts w:ascii="Arial Narrow" w:hAnsi="Arial Narrow"/>
          <w:sz w:val="24"/>
          <w:szCs w:val="24"/>
        </w:rPr>
        <w:t xml:space="preserve">celle des comptes base 2015 </w:t>
      </w:r>
      <w:r w:rsidRPr="00F64A09">
        <w:rPr>
          <w:rFonts w:ascii="Arial Narrow" w:hAnsi="Arial Narrow"/>
          <w:sz w:val="24"/>
          <w:szCs w:val="24"/>
        </w:rPr>
        <w:t>SCN 2008.</w:t>
      </w:r>
    </w:p>
    <w:p w14:paraId="2D17D718" w14:textId="4E9405B3" w:rsidR="00FA136D" w:rsidRPr="00F64A09" w:rsidRDefault="00A056BB" w:rsidP="00162B15">
      <w:pPr>
        <w:jc w:val="both"/>
        <w:rPr>
          <w:rFonts w:ascii="Arial Narrow" w:hAnsi="Arial Narrow"/>
          <w:sz w:val="24"/>
          <w:szCs w:val="24"/>
        </w:rPr>
      </w:pPr>
      <w:r w:rsidRPr="00F64A09">
        <w:rPr>
          <w:rFonts w:ascii="Arial Narrow" w:hAnsi="Arial Narrow"/>
          <w:sz w:val="24"/>
          <w:szCs w:val="24"/>
        </w:rPr>
        <w:t xml:space="preserve">Des nomenclatures transitoires (AB-NN) </w:t>
      </w:r>
      <w:r w:rsidR="003F1093" w:rsidRPr="00F64A09">
        <w:rPr>
          <w:rFonts w:ascii="Arial Narrow" w:hAnsi="Arial Narrow"/>
          <w:sz w:val="24"/>
          <w:szCs w:val="24"/>
        </w:rPr>
        <w:t xml:space="preserve">ont été élaborées </w:t>
      </w:r>
      <w:r w:rsidRPr="00F64A09">
        <w:rPr>
          <w:rFonts w:ascii="Arial Narrow" w:hAnsi="Arial Narrow"/>
          <w:sz w:val="24"/>
          <w:szCs w:val="24"/>
        </w:rPr>
        <w:t>entre les nomenclature</w:t>
      </w:r>
      <w:r w:rsidR="003F1093" w:rsidRPr="00F64A09">
        <w:rPr>
          <w:rFonts w:ascii="Arial Narrow" w:hAnsi="Arial Narrow"/>
          <w:sz w:val="24"/>
          <w:szCs w:val="24"/>
        </w:rPr>
        <w:t>s</w:t>
      </w:r>
      <w:r w:rsidRPr="00F64A09">
        <w:rPr>
          <w:rFonts w:ascii="Arial Narrow" w:hAnsi="Arial Narrow"/>
          <w:sz w:val="24"/>
          <w:szCs w:val="24"/>
        </w:rPr>
        <w:t xml:space="preserve"> </w:t>
      </w:r>
      <w:r w:rsidR="003F1093" w:rsidRPr="00F64A09">
        <w:rPr>
          <w:rFonts w:ascii="Arial Narrow" w:hAnsi="Arial Narrow"/>
          <w:sz w:val="24"/>
          <w:szCs w:val="24"/>
        </w:rPr>
        <w:t xml:space="preserve">AB-AN et NB-NN </w:t>
      </w:r>
      <w:r w:rsidRPr="00F64A09">
        <w:rPr>
          <w:rFonts w:ascii="Arial Narrow" w:hAnsi="Arial Narrow"/>
          <w:sz w:val="24"/>
          <w:szCs w:val="24"/>
        </w:rPr>
        <w:t xml:space="preserve">afin de faciliter les correspondances. </w:t>
      </w:r>
      <w:r w:rsidR="00FA136D" w:rsidRPr="00F64A09">
        <w:rPr>
          <w:rFonts w:ascii="Arial Narrow" w:hAnsi="Arial Narrow"/>
          <w:sz w:val="24"/>
          <w:szCs w:val="24"/>
        </w:rPr>
        <w:t>Les travaux</w:t>
      </w:r>
      <w:r w:rsidR="005F2E83" w:rsidRPr="00F64A09">
        <w:rPr>
          <w:rFonts w:ascii="Arial Narrow" w:hAnsi="Arial Narrow"/>
          <w:sz w:val="24"/>
          <w:szCs w:val="24"/>
        </w:rPr>
        <w:t xml:space="preserve"> </w:t>
      </w:r>
      <w:r w:rsidR="00FA136D" w:rsidRPr="00F64A09">
        <w:rPr>
          <w:rFonts w:ascii="Arial Narrow" w:hAnsi="Arial Narrow"/>
          <w:sz w:val="24"/>
          <w:szCs w:val="24"/>
        </w:rPr>
        <w:t>ont</w:t>
      </w:r>
      <w:r w:rsidR="005F2E83" w:rsidRPr="00F64A09">
        <w:rPr>
          <w:rFonts w:ascii="Arial Narrow" w:hAnsi="Arial Narrow"/>
          <w:sz w:val="24"/>
          <w:szCs w:val="24"/>
        </w:rPr>
        <w:t xml:space="preserve"> porté principalement sur les produits et </w:t>
      </w:r>
      <w:r w:rsidR="00A25564" w:rsidRPr="00F64A09">
        <w:rPr>
          <w:rFonts w:ascii="Arial Narrow" w:hAnsi="Arial Narrow"/>
          <w:sz w:val="24"/>
          <w:szCs w:val="24"/>
        </w:rPr>
        <w:t xml:space="preserve">les </w:t>
      </w:r>
      <w:r w:rsidR="005F2E83" w:rsidRPr="00F64A09">
        <w:rPr>
          <w:rFonts w:ascii="Arial Narrow" w:hAnsi="Arial Narrow"/>
          <w:sz w:val="24"/>
          <w:szCs w:val="24"/>
        </w:rPr>
        <w:t>branches. T</w:t>
      </w:r>
      <w:r w:rsidR="00935676" w:rsidRPr="00F64A09">
        <w:rPr>
          <w:rFonts w:ascii="Arial Narrow" w:hAnsi="Arial Narrow"/>
          <w:sz w:val="24"/>
          <w:szCs w:val="24"/>
        </w:rPr>
        <w:t>outes les opérations ont été passées en</w:t>
      </w:r>
      <w:r w:rsidR="00FA136D" w:rsidRPr="00F64A09">
        <w:rPr>
          <w:rFonts w:ascii="Arial Narrow" w:hAnsi="Arial Narrow"/>
          <w:sz w:val="24"/>
          <w:szCs w:val="24"/>
        </w:rPr>
        <w:t xml:space="preserve"> revue et ont donné lieu à des é</w:t>
      </w:r>
      <w:r w:rsidR="00935676" w:rsidRPr="00F64A09">
        <w:rPr>
          <w:rFonts w:ascii="Arial Narrow" w:hAnsi="Arial Narrow"/>
          <w:sz w:val="24"/>
          <w:szCs w:val="24"/>
        </w:rPr>
        <w:t xml:space="preserve">clatements </w:t>
      </w:r>
      <w:r w:rsidR="00FA136D" w:rsidRPr="00F64A09">
        <w:rPr>
          <w:rFonts w:ascii="Arial Narrow" w:hAnsi="Arial Narrow"/>
          <w:sz w:val="24"/>
          <w:szCs w:val="24"/>
        </w:rPr>
        <w:t xml:space="preserve">ou </w:t>
      </w:r>
      <w:r w:rsidR="00935676" w:rsidRPr="00F64A09">
        <w:rPr>
          <w:rFonts w:ascii="Arial Narrow" w:hAnsi="Arial Narrow"/>
          <w:sz w:val="24"/>
          <w:szCs w:val="24"/>
        </w:rPr>
        <w:t xml:space="preserve">des </w:t>
      </w:r>
      <w:r w:rsidR="00FA136D" w:rsidRPr="00F64A09">
        <w:rPr>
          <w:rFonts w:ascii="Arial Narrow" w:hAnsi="Arial Narrow"/>
          <w:sz w:val="24"/>
          <w:szCs w:val="24"/>
        </w:rPr>
        <w:t>déplacements.</w:t>
      </w:r>
    </w:p>
    <w:p w14:paraId="0F638B8B" w14:textId="75A59DCD" w:rsidR="00935676" w:rsidRPr="00F64A09" w:rsidRDefault="00935676" w:rsidP="00162B15">
      <w:pPr>
        <w:jc w:val="both"/>
        <w:rPr>
          <w:rFonts w:ascii="Arial Narrow" w:hAnsi="Arial Narrow"/>
          <w:sz w:val="24"/>
          <w:szCs w:val="24"/>
        </w:rPr>
      </w:pPr>
      <w:r w:rsidRPr="00F64A09">
        <w:rPr>
          <w:rFonts w:ascii="Arial Narrow" w:hAnsi="Arial Narrow"/>
          <w:sz w:val="24"/>
          <w:szCs w:val="24"/>
        </w:rPr>
        <w:t>Les trois secteurs d’activités à savoir le primaire, le secondaire et le tertiaire ont tous été revisités. Au terme de ces</w:t>
      </w:r>
      <w:r w:rsidR="00DB0853" w:rsidRPr="00F64A09">
        <w:rPr>
          <w:rFonts w:ascii="Arial Narrow" w:hAnsi="Arial Narrow"/>
          <w:sz w:val="24"/>
          <w:szCs w:val="24"/>
        </w:rPr>
        <w:t xml:space="preserve"> travaux, une correspondance a été</w:t>
      </w:r>
      <w:r w:rsidRPr="00F64A09">
        <w:rPr>
          <w:rFonts w:ascii="Arial Narrow" w:hAnsi="Arial Narrow"/>
          <w:sz w:val="24"/>
          <w:szCs w:val="24"/>
        </w:rPr>
        <w:t xml:space="preserve"> établ</w:t>
      </w:r>
      <w:r w:rsidR="00E37BBC" w:rsidRPr="00F64A09">
        <w:rPr>
          <w:rFonts w:ascii="Arial Narrow" w:hAnsi="Arial Narrow"/>
          <w:sz w:val="24"/>
          <w:szCs w:val="24"/>
        </w:rPr>
        <w:t>ie pour chaque secteur, entre la série des compte</w:t>
      </w:r>
      <w:r w:rsidR="00736082" w:rsidRPr="00F64A09">
        <w:rPr>
          <w:rFonts w:ascii="Arial Narrow" w:hAnsi="Arial Narrow"/>
          <w:sz w:val="24"/>
          <w:szCs w:val="24"/>
        </w:rPr>
        <w:t>s</w:t>
      </w:r>
      <w:r w:rsidR="00E37BBC" w:rsidRPr="00F64A09">
        <w:rPr>
          <w:rFonts w:ascii="Arial Narrow" w:hAnsi="Arial Narrow"/>
          <w:sz w:val="24"/>
          <w:szCs w:val="24"/>
        </w:rPr>
        <w:t xml:space="preserve"> base 1996</w:t>
      </w:r>
      <w:r w:rsidRPr="00F64A09">
        <w:rPr>
          <w:rFonts w:ascii="Arial Narrow" w:hAnsi="Arial Narrow"/>
          <w:sz w:val="24"/>
          <w:szCs w:val="24"/>
        </w:rPr>
        <w:t xml:space="preserve"> SCN 1993 et </w:t>
      </w:r>
      <w:r w:rsidR="00E37BBC" w:rsidRPr="00F64A09">
        <w:rPr>
          <w:rFonts w:ascii="Arial Narrow" w:hAnsi="Arial Narrow"/>
          <w:sz w:val="24"/>
          <w:szCs w:val="24"/>
        </w:rPr>
        <w:t xml:space="preserve">celle des comptes base 2015 </w:t>
      </w:r>
      <w:r w:rsidRPr="00F64A09">
        <w:rPr>
          <w:rFonts w:ascii="Arial Narrow" w:hAnsi="Arial Narrow"/>
          <w:sz w:val="24"/>
          <w:szCs w:val="24"/>
        </w:rPr>
        <w:t>CN 2008.</w:t>
      </w:r>
    </w:p>
    <w:p w14:paraId="78ED0C97" w14:textId="1ED6B263" w:rsidR="00935676" w:rsidRPr="00F64A09" w:rsidRDefault="008B6FAC" w:rsidP="00162B15">
      <w:pPr>
        <w:pStyle w:val="Heading3"/>
        <w:ind w:left="708" w:firstLine="708"/>
        <w:rPr>
          <w:rFonts w:ascii="Arial Narrow" w:hAnsi="Arial Narrow"/>
        </w:rPr>
      </w:pPr>
      <w:bookmarkStart w:id="14" w:name="_Toc121762425"/>
      <w:r w:rsidRPr="00F64A09">
        <w:rPr>
          <w:rFonts w:ascii="Arial Narrow" w:hAnsi="Arial Narrow"/>
        </w:rPr>
        <w:t>2.3.2</w:t>
      </w:r>
      <w:r w:rsidR="00935676" w:rsidRPr="00F64A09">
        <w:rPr>
          <w:rFonts w:ascii="Arial Narrow" w:hAnsi="Arial Narrow"/>
        </w:rPr>
        <w:t xml:space="preserve"> </w:t>
      </w:r>
      <w:r w:rsidR="00737AC3" w:rsidRPr="00F64A09">
        <w:rPr>
          <w:rFonts w:ascii="Arial Narrow" w:hAnsi="Arial Narrow"/>
        </w:rPr>
        <w:t>A</w:t>
      </w:r>
      <w:r w:rsidR="00935676" w:rsidRPr="00F64A09">
        <w:rPr>
          <w:rFonts w:ascii="Arial Narrow" w:hAnsi="Arial Narrow"/>
        </w:rPr>
        <w:t>nalyse des séries élémentaires</w:t>
      </w:r>
      <w:r w:rsidR="00A25564" w:rsidRPr="00F64A09">
        <w:rPr>
          <w:rFonts w:ascii="Arial Narrow" w:hAnsi="Arial Narrow"/>
        </w:rPr>
        <w:t xml:space="preserve"> et collecte de données complémentaires</w:t>
      </w:r>
      <w:bookmarkEnd w:id="14"/>
    </w:p>
    <w:p w14:paraId="3908E66E" w14:textId="77777777" w:rsidR="00935676" w:rsidRPr="00F64A09" w:rsidRDefault="00935676" w:rsidP="00162B15">
      <w:pPr>
        <w:jc w:val="both"/>
        <w:rPr>
          <w:rFonts w:ascii="Arial Narrow" w:hAnsi="Arial Narrow"/>
          <w:sz w:val="24"/>
          <w:szCs w:val="24"/>
        </w:rPr>
      </w:pPr>
      <w:r w:rsidRPr="00F64A09">
        <w:rPr>
          <w:rFonts w:ascii="Arial Narrow" w:hAnsi="Arial Narrow"/>
          <w:sz w:val="24"/>
          <w:szCs w:val="24"/>
        </w:rPr>
        <w:t xml:space="preserve">Cette phase a consisté à : </w:t>
      </w:r>
    </w:p>
    <w:p w14:paraId="257CE141" w14:textId="77777777" w:rsidR="00935676" w:rsidRPr="00F64A09" w:rsidRDefault="00935676" w:rsidP="00162B15">
      <w:pPr>
        <w:pStyle w:val="ListParagraph"/>
        <w:numPr>
          <w:ilvl w:val="0"/>
          <w:numId w:val="9"/>
        </w:numPr>
        <w:spacing w:before="0" w:after="160" w:line="259" w:lineRule="auto"/>
        <w:rPr>
          <w:rFonts w:ascii="Arial Narrow" w:hAnsi="Arial Narrow"/>
        </w:rPr>
      </w:pPr>
      <w:r w:rsidRPr="00F64A09">
        <w:rPr>
          <w:rFonts w:ascii="Arial Narrow" w:hAnsi="Arial Narrow"/>
        </w:rPr>
        <w:t xml:space="preserve">Indiquer l’existence de données sources, de données connexes (indicateurs) à collecter ou l’absence totale de données sources permettant la </w:t>
      </w:r>
      <w:proofErr w:type="spellStart"/>
      <w:r w:rsidRPr="00F64A09">
        <w:rPr>
          <w:rFonts w:ascii="Arial Narrow" w:hAnsi="Arial Narrow"/>
        </w:rPr>
        <w:t>retropolation</w:t>
      </w:r>
      <w:proofErr w:type="spellEnd"/>
      <w:r w:rsidRPr="00F64A09">
        <w:rPr>
          <w:rFonts w:ascii="Arial Narrow" w:hAnsi="Arial Narrow"/>
        </w:rPr>
        <w:t> ;</w:t>
      </w:r>
    </w:p>
    <w:p w14:paraId="42DA458B" w14:textId="5F1858FB" w:rsidR="00935676" w:rsidRPr="00F64A09" w:rsidRDefault="0068796A" w:rsidP="00162B15">
      <w:pPr>
        <w:pStyle w:val="ListParagraph"/>
        <w:numPr>
          <w:ilvl w:val="0"/>
          <w:numId w:val="9"/>
        </w:numPr>
        <w:spacing w:before="0" w:after="160" w:line="259" w:lineRule="auto"/>
        <w:rPr>
          <w:rFonts w:ascii="Arial Narrow" w:hAnsi="Arial Narrow"/>
        </w:rPr>
      </w:pPr>
      <w:r w:rsidRPr="00F64A09">
        <w:rPr>
          <w:rFonts w:ascii="Arial Narrow" w:hAnsi="Arial Narrow"/>
        </w:rPr>
        <w:lastRenderedPageBreak/>
        <w:t>Proposer</w:t>
      </w:r>
      <w:r w:rsidR="00935676" w:rsidRPr="00F64A09">
        <w:rPr>
          <w:rFonts w:ascii="Arial Narrow" w:hAnsi="Arial Narrow"/>
        </w:rPr>
        <w:t xml:space="preserve"> en fonction des incohérences répertoriées et des données sources identifiées, la ou les méthodes de </w:t>
      </w:r>
      <w:proofErr w:type="spellStart"/>
      <w:r w:rsidR="00935676" w:rsidRPr="00F64A09">
        <w:rPr>
          <w:rFonts w:ascii="Arial Narrow" w:hAnsi="Arial Narrow"/>
        </w:rPr>
        <w:t>retropolation</w:t>
      </w:r>
      <w:proofErr w:type="spellEnd"/>
      <w:r w:rsidR="00935676" w:rsidRPr="00F64A09">
        <w:rPr>
          <w:rFonts w:ascii="Arial Narrow" w:hAnsi="Arial Narrow"/>
        </w:rPr>
        <w:t xml:space="preserve"> adaptées ;</w:t>
      </w:r>
    </w:p>
    <w:p w14:paraId="2ADB5204" w14:textId="5E99F797" w:rsidR="00935676" w:rsidRPr="00F64A09" w:rsidRDefault="00935676" w:rsidP="00162B15">
      <w:pPr>
        <w:pStyle w:val="ListParagraph"/>
        <w:numPr>
          <w:ilvl w:val="0"/>
          <w:numId w:val="9"/>
        </w:numPr>
        <w:spacing w:before="0" w:after="160" w:line="259" w:lineRule="auto"/>
        <w:rPr>
          <w:rFonts w:ascii="Arial Narrow" w:hAnsi="Arial Narrow"/>
        </w:rPr>
      </w:pPr>
      <w:r w:rsidRPr="00F64A09">
        <w:rPr>
          <w:rFonts w:ascii="Arial Narrow" w:hAnsi="Arial Narrow"/>
        </w:rPr>
        <w:t>Proposer la méthode d’intégration des séries élémentaires.</w:t>
      </w:r>
    </w:p>
    <w:p w14:paraId="3AE628D6" w14:textId="08AEF337" w:rsidR="00935676" w:rsidRPr="00F64A09" w:rsidRDefault="00935676" w:rsidP="00162B15">
      <w:pPr>
        <w:spacing w:after="0" w:line="240" w:lineRule="auto"/>
        <w:jc w:val="both"/>
        <w:rPr>
          <w:rFonts w:ascii="Arial Narrow" w:hAnsi="Arial Narrow"/>
          <w:sz w:val="24"/>
          <w:szCs w:val="24"/>
        </w:rPr>
      </w:pPr>
      <w:r w:rsidRPr="00F64A09">
        <w:rPr>
          <w:rFonts w:ascii="Arial Narrow" w:hAnsi="Arial Narrow"/>
          <w:sz w:val="24"/>
          <w:szCs w:val="24"/>
        </w:rPr>
        <w:t>A</w:t>
      </w:r>
      <w:r w:rsidR="00A25564" w:rsidRPr="00F64A09">
        <w:rPr>
          <w:rFonts w:ascii="Arial Narrow" w:hAnsi="Arial Narrow"/>
          <w:sz w:val="24"/>
          <w:szCs w:val="24"/>
        </w:rPr>
        <w:t>u terme de l’</w:t>
      </w:r>
      <w:r w:rsidRPr="00F64A09">
        <w:rPr>
          <w:rFonts w:ascii="Arial Narrow" w:hAnsi="Arial Narrow"/>
          <w:sz w:val="24"/>
          <w:szCs w:val="24"/>
        </w:rPr>
        <w:t>analyse de</w:t>
      </w:r>
      <w:r w:rsidR="00A25564" w:rsidRPr="00F64A09">
        <w:rPr>
          <w:rFonts w:ascii="Arial Narrow" w:hAnsi="Arial Narrow"/>
          <w:sz w:val="24"/>
          <w:szCs w:val="24"/>
        </w:rPr>
        <w:t xml:space="preserve"> ces</w:t>
      </w:r>
      <w:r w:rsidRPr="00F64A09">
        <w:rPr>
          <w:rFonts w:ascii="Arial Narrow" w:hAnsi="Arial Narrow"/>
          <w:sz w:val="24"/>
          <w:szCs w:val="24"/>
        </w:rPr>
        <w:t xml:space="preserve"> séries élémentaires, il est ressorti le besoin de collecter des données</w:t>
      </w:r>
      <w:r w:rsidR="00365992" w:rsidRPr="00F64A09">
        <w:rPr>
          <w:rFonts w:ascii="Arial Narrow" w:hAnsi="Arial Narrow"/>
          <w:sz w:val="24"/>
          <w:szCs w:val="24"/>
        </w:rPr>
        <w:t xml:space="preserve"> complémentaires</w:t>
      </w:r>
      <w:r w:rsidRPr="00F64A09">
        <w:rPr>
          <w:rFonts w:ascii="Arial Narrow" w:hAnsi="Arial Narrow"/>
          <w:sz w:val="24"/>
          <w:szCs w:val="24"/>
        </w:rPr>
        <w:t xml:space="preserve">. </w:t>
      </w:r>
      <w:r w:rsidR="00E37BBC" w:rsidRPr="00F64A09">
        <w:rPr>
          <w:rFonts w:ascii="Arial Narrow" w:hAnsi="Arial Narrow"/>
          <w:sz w:val="24"/>
          <w:szCs w:val="24"/>
          <w:lang w:val="fr-CI"/>
        </w:rPr>
        <w:t>Pour ce faire, une collecte administra</w:t>
      </w:r>
      <w:r w:rsidR="00DB0853" w:rsidRPr="00F64A09">
        <w:rPr>
          <w:rFonts w:ascii="Arial Narrow" w:hAnsi="Arial Narrow"/>
          <w:sz w:val="24"/>
          <w:szCs w:val="24"/>
          <w:lang w:val="fr-CI"/>
        </w:rPr>
        <w:t xml:space="preserve">tive de données a été réalisée </w:t>
      </w:r>
      <w:r w:rsidR="00E37BBC" w:rsidRPr="00F64A09">
        <w:rPr>
          <w:rFonts w:ascii="Arial Narrow" w:hAnsi="Arial Narrow"/>
          <w:sz w:val="24"/>
          <w:szCs w:val="24"/>
          <w:lang w:val="fr-CI"/>
        </w:rPr>
        <w:t>auprès de douze (12) structures ou institutions.</w:t>
      </w:r>
    </w:p>
    <w:p w14:paraId="6A1CA028" w14:textId="77777777" w:rsidR="00EC72B2" w:rsidRPr="00F64A09" w:rsidRDefault="00EC72B2" w:rsidP="00162B15">
      <w:pPr>
        <w:pStyle w:val="NormalWeb"/>
        <w:spacing w:before="120" w:beforeAutospacing="0" w:after="120" w:afterAutospacing="0"/>
        <w:jc w:val="both"/>
        <w:rPr>
          <w:rFonts w:ascii="Arial Narrow" w:hAnsi="Arial Narrow"/>
          <w:snapToGrid w:val="0"/>
        </w:rPr>
      </w:pPr>
    </w:p>
    <w:p w14:paraId="340CEC40" w14:textId="47FF1B6E" w:rsidR="00935676" w:rsidRPr="00F64A09" w:rsidRDefault="00A25564" w:rsidP="00162B15">
      <w:pPr>
        <w:pStyle w:val="Heading3"/>
        <w:ind w:left="708" w:firstLine="708"/>
        <w:rPr>
          <w:rFonts w:ascii="Arial Narrow" w:hAnsi="Arial Narrow"/>
        </w:rPr>
      </w:pPr>
      <w:bookmarkStart w:id="15" w:name="_Toc121762426"/>
      <w:r w:rsidRPr="00F64A09">
        <w:rPr>
          <w:rFonts w:ascii="Arial Narrow" w:hAnsi="Arial Narrow"/>
        </w:rPr>
        <w:t>2.3.3</w:t>
      </w:r>
      <w:r w:rsidR="008B6FAC" w:rsidRPr="00F64A09">
        <w:rPr>
          <w:rFonts w:ascii="Arial Narrow" w:hAnsi="Arial Narrow"/>
        </w:rPr>
        <w:t xml:space="preserve"> </w:t>
      </w:r>
      <w:r w:rsidR="00415C5E" w:rsidRPr="00F64A09">
        <w:rPr>
          <w:rFonts w:ascii="Arial Narrow" w:hAnsi="Arial Narrow"/>
        </w:rPr>
        <w:t>Premiers calculs des séries de comptes nationaux selon le SCN 2008</w:t>
      </w:r>
      <w:bookmarkEnd w:id="15"/>
    </w:p>
    <w:p w14:paraId="63E18225" w14:textId="0DE39868" w:rsidR="002E03E9" w:rsidRPr="00F64A09" w:rsidRDefault="00E37BBC" w:rsidP="00162B15">
      <w:pPr>
        <w:spacing w:after="0" w:line="240" w:lineRule="auto"/>
        <w:jc w:val="both"/>
        <w:rPr>
          <w:rFonts w:ascii="Arial Narrow" w:hAnsi="Arial Narrow"/>
          <w:sz w:val="24"/>
          <w:szCs w:val="24"/>
        </w:rPr>
      </w:pPr>
      <w:r w:rsidRPr="00F64A09">
        <w:rPr>
          <w:rFonts w:ascii="Arial Narrow" w:hAnsi="Arial Narrow"/>
          <w:sz w:val="24"/>
          <w:szCs w:val="24"/>
        </w:rPr>
        <w:t xml:space="preserve">Sur la base des </w:t>
      </w:r>
      <w:r w:rsidR="00415C5E" w:rsidRPr="00F64A09">
        <w:rPr>
          <w:rFonts w:ascii="Arial Narrow" w:hAnsi="Arial Narrow"/>
          <w:sz w:val="24"/>
          <w:szCs w:val="24"/>
        </w:rPr>
        <w:t>table</w:t>
      </w:r>
      <w:r w:rsidRPr="00F64A09">
        <w:rPr>
          <w:rFonts w:ascii="Arial Narrow" w:hAnsi="Arial Narrow"/>
          <w:sz w:val="24"/>
          <w:szCs w:val="24"/>
        </w:rPr>
        <w:t>s</w:t>
      </w:r>
      <w:r w:rsidR="00415C5E" w:rsidRPr="00F64A09">
        <w:rPr>
          <w:rFonts w:ascii="Arial Narrow" w:hAnsi="Arial Narrow"/>
          <w:sz w:val="24"/>
          <w:szCs w:val="24"/>
        </w:rPr>
        <w:t xml:space="preserve"> de passage </w:t>
      </w:r>
      <w:r w:rsidR="002E03E9" w:rsidRPr="00F64A09">
        <w:rPr>
          <w:rFonts w:ascii="Arial Narrow" w:hAnsi="Arial Narrow"/>
          <w:sz w:val="24"/>
          <w:szCs w:val="24"/>
        </w:rPr>
        <w:t xml:space="preserve">des branches d’activités et des produits </w:t>
      </w:r>
      <w:r w:rsidR="00415C5E" w:rsidRPr="00F64A09">
        <w:rPr>
          <w:rFonts w:ascii="Arial Narrow" w:hAnsi="Arial Narrow"/>
          <w:sz w:val="24"/>
          <w:szCs w:val="24"/>
        </w:rPr>
        <w:t>établie</w:t>
      </w:r>
      <w:r w:rsidRPr="00F64A09">
        <w:rPr>
          <w:rFonts w:ascii="Arial Narrow" w:hAnsi="Arial Narrow"/>
          <w:sz w:val="24"/>
          <w:szCs w:val="24"/>
        </w:rPr>
        <w:t>s</w:t>
      </w:r>
      <w:r w:rsidR="00415C5E" w:rsidRPr="00F64A09">
        <w:rPr>
          <w:rFonts w:ascii="Arial Narrow" w:hAnsi="Arial Narrow"/>
          <w:sz w:val="24"/>
          <w:szCs w:val="24"/>
        </w:rPr>
        <w:t xml:space="preserve"> entre le</w:t>
      </w:r>
      <w:r w:rsidRPr="00F64A09">
        <w:rPr>
          <w:rFonts w:ascii="Arial Narrow" w:hAnsi="Arial Narrow"/>
          <w:sz w:val="24"/>
          <w:szCs w:val="24"/>
        </w:rPr>
        <w:t>s comptes base 1996 SCN 1993</w:t>
      </w:r>
      <w:r w:rsidR="00415C5E" w:rsidRPr="00F64A09">
        <w:rPr>
          <w:rFonts w:ascii="Arial Narrow" w:hAnsi="Arial Narrow"/>
          <w:sz w:val="24"/>
          <w:szCs w:val="24"/>
        </w:rPr>
        <w:t xml:space="preserve"> et </w:t>
      </w:r>
      <w:r w:rsidRPr="00F64A09">
        <w:rPr>
          <w:rFonts w:ascii="Arial Narrow" w:hAnsi="Arial Narrow"/>
          <w:sz w:val="24"/>
          <w:szCs w:val="24"/>
        </w:rPr>
        <w:t>ceux de la base 2015</w:t>
      </w:r>
      <w:r w:rsidR="00415C5E" w:rsidRPr="00F64A09">
        <w:rPr>
          <w:rFonts w:ascii="Arial Narrow" w:hAnsi="Arial Narrow"/>
          <w:sz w:val="24"/>
          <w:szCs w:val="24"/>
        </w:rPr>
        <w:t xml:space="preserve"> SCN 2008, les premiers travaux ont consisté par opér</w:t>
      </w:r>
      <w:r w:rsidR="002E03E9" w:rsidRPr="00F64A09">
        <w:rPr>
          <w:rFonts w:ascii="Arial Narrow" w:hAnsi="Arial Narrow"/>
          <w:sz w:val="24"/>
          <w:szCs w:val="24"/>
        </w:rPr>
        <w:t xml:space="preserve">ation, à identifier et reporter ou </w:t>
      </w:r>
      <w:r w:rsidR="00415C5E" w:rsidRPr="00F64A09">
        <w:rPr>
          <w:rFonts w:ascii="Arial Narrow" w:hAnsi="Arial Narrow"/>
          <w:sz w:val="24"/>
          <w:szCs w:val="24"/>
        </w:rPr>
        <w:t xml:space="preserve">transférer les données de l’ancienne base </w:t>
      </w:r>
      <w:r w:rsidR="00736082" w:rsidRPr="00F64A09">
        <w:rPr>
          <w:rFonts w:ascii="Arial Narrow" w:hAnsi="Arial Narrow"/>
          <w:sz w:val="24"/>
          <w:szCs w:val="24"/>
        </w:rPr>
        <w:t>dans la nouvelle nomenclature des comptes base 2015</w:t>
      </w:r>
      <w:r w:rsidR="00415C5E" w:rsidRPr="00F64A09">
        <w:rPr>
          <w:rFonts w:ascii="Arial Narrow" w:hAnsi="Arial Narrow"/>
          <w:sz w:val="24"/>
          <w:szCs w:val="24"/>
        </w:rPr>
        <w:t xml:space="preserve"> SCN 2008, pour les produits pour lesquels il n’y a eu aucun changement entre les deux SCN. </w:t>
      </w:r>
      <w:r w:rsidR="002E03E9" w:rsidRPr="00F64A09">
        <w:rPr>
          <w:rFonts w:ascii="Arial Narrow" w:hAnsi="Arial Narrow"/>
          <w:sz w:val="24"/>
          <w:szCs w:val="24"/>
          <w:lang w:val="fr-CI"/>
        </w:rPr>
        <w:t>Toutefois, les premières données obtenues ont fait l’objet plus tard de réestimation lorsque la méthode de calcul dans le</w:t>
      </w:r>
      <w:r w:rsidR="00616B9F" w:rsidRPr="00F64A09">
        <w:rPr>
          <w:rFonts w:ascii="Arial Narrow" w:hAnsi="Arial Narrow"/>
          <w:sz w:val="24"/>
          <w:szCs w:val="24"/>
          <w:lang w:val="fr-CI"/>
        </w:rPr>
        <w:t>s comptes base</w:t>
      </w:r>
      <w:r w:rsidR="00191F1B" w:rsidRPr="00F64A09">
        <w:rPr>
          <w:rFonts w:ascii="Arial Narrow" w:hAnsi="Arial Narrow"/>
          <w:sz w:val="24"/>
          <w:szCs w:val="24"/>
          <w:lang w:val="fr-CI"/>
        </w:rPr>
        <w:t xml:space="preserve"> </w:t>
      </w:r>
      <w:r w:rsidR="00616B9F" w:rsidRPr="00F64A09">
        <w:rPr>
          <w:rFonts w:ascii="Arial Narrow" w:hAnsi="Arial Narrow"/>
          <w:sz w:val="24"/>
          <w:szCs w:val="24"/>
          <w:lang w:val="fr-CI"/>
        </w:rPr>
        <w:t>2015</w:t>
      </w:r>
      <w:r w:rsidR="002E03E9" w:rsidRPr="00F64A09">
        <w:rPr>
          <w:rFonts w:ascii="Arial Narrow" w:hAnsi="Arial Narrow"/>
          <w:sz w:val="24"/>
          <w:szCs w:val="24"/>
          <w:lang w:val="fr-CI"/>
        </w:rPr>
        <w:t xml:space="preserve"> SCN 2008 a changé ou lorsque ces données n’ont pas été correctement évaluées dans </w:t>
      </w:r>
      <w:r w:rsidR="00191F1B" w:rsidRPr="00F64A09">
        <w:rPr>
          <w:rFonts w:ascii="Arial Narrow" w:hAnsi="Arial Narrow"/>
          <w:sz w:val="24"/>
          <w:szCs w:val="24"/>
          <w:lang w:val="fr-CI"/>
        </w:rPr>
        <w:t>les comptes base 1996 SCN 1993</w:t>
      </w:r>
      <w:r w:rsidR="002E03E9" w:rsidRPr="00F64A09">
        <w:rPr>
          <w:rFonts w:ascii="Arial Narrow" w:hAnsi="Arial Narrow"/>
          <w:sz w:val="24"/>
          <w:szCs w:val="24"/>
          <w:lang w:val="fr-CI"/>
        </w:rPr>
        <w:t>.</w:t>
      </w:r>
    </w:p>
    <w:p w14:paraId="6B7F6772" w14:textId="77777777" w:rsidR="00415C5E" w:rsidRPr="00F64A09" w:rsidRDefault="00415C5E" w:rsidP="00162B15">
      <w:pPr>
        <w:spacing w:after="0" w:line="240" w:lineRule="auto"/>
        <w:jc w:val="both"/>
        <w:rPr>
          <w:rFonts w:ascii="Arial Narrow" w:hAnsi="Arial Narrow"/>
          <w:sz w:val="24"/>
          <w:szCs w:val="24"/>
        </w:rPr>
      </w:pPr>
    </w:p>
    <w:p w14:paraId="1559B6B7" w14:textId="31DDFA98" w:rsidR="002E03E9" w:rsidRPr="00ED2E8C" w:rsidRDefault="00191F1B" w:rsidP="00A760A0">
      <w:pPr>
        <w:jc w:val="both"/>
        <w:rPr>
          <w:rFonts w:ascii="Arial Narrow" w:hAnsi="Arial Narrow"/>
          <w:sz w:val="24"/>
          <w:szCs w:val="24"/>
          <w:lang w:val="fr-CI"/>
        </w:rPr>
      </w:pPr>
      <w:r w:rsidRPr="00ED2E8C">
        <w:rPr>
          <w:rFonts w:ascii="Arial Narrow" w:hAnsi="Arial Narrow"/>
          <w:sz w:val="24"/>
          <w:szCs w:val="24"/>
          <w:lang w:val="fr-CI"/>
        </w:rPr>
        <w:t>Cependant</w:t>
      </w:r>
      <w:r w:rsidR="002E03E9" w:rsidRPr="00ED2E8C">
        <w:rPr>
          <w:rFonts w:ascii="Arial Narrow" w:hAnsi="Arial Narrow"/>
          <w:sz w:val="24"/>
          <w:szCs w:val="24"/>
          <w:lang w:val="fr-CI"/>
        </w:rPr>
        <w:t>, s’agissant des données d</w:t>
      </w:r>
      <w:r w:rsidRPr="00F64A09">
        <w:rPr>
          <w:rFonts w:ascii="Arial Narrow" w:hAnsi="Arial Narrow"/>
          <w:sz w:val="24"/>
          <w:szCs w:val="24"/>
          <w:lang w:val="fr-CI"/>
        </w:rPr>
        <w:t>es comptes base 1996 SCN 1993</w:t>
      </w:r>
      <w:r w:rsidR="00560E00" w:rsidRPr="00F64A09">
        <w:rPr>
          <w:rFonts w:ascii="Arial Narrow" w:hAnsi="Arial Narrow"/>
          <w:sz w:val="24"/>
          <w:szCs w:val="24"/>
          <w:lang w:val="fr-CI"/>
        </w:rPr>
        <w:t xml:space="preserve"> </w:t>
      </w:r>
      <w:r w:rsidR="002E03E9" w:rsidRPr="00ED2E8C">
        <w:rPr>
          <w:rFonts w:ascii="Arial Narrow" w:hAnsi="Arial Narrow"/>
          <w:sz w:val="24"/>
          <w:szCs w:val="24"/>
          <w:lang w:val="fr-CI"/>
        </w:rPr>
        <w:t>qui ont fait l’objet de déplacement, d’éclatement ou d’agrégation, les séries de données, en produit ou en branche, ont été reportées dans les nomenclatures base 2015 SCN 2008, à partir de leurs correspondances dans les nomenclatures</w:t>
      </w:r>
      <w:r w:rsidRPr="00ED2E8C">
        <w:rPr>
          <w:rFonts w:ascii="Arial Narrow" w:hAnsi="Arial Narrow"/>
          <w:sz w:val="24"/>
          <w:szCs w:val="24"/>
          <w:lang w:val="fr-CI"/>
        </w:rPr>
        <w:t xml:space="preserve"> </w:t>
      </w:r>
      <w:r w:rsidRPr="00F64A09">
        <w:rPr>
          <w:rFonts w:ascii="Arial Narrow" w:hAnsi="Arial Narrow"/>
          <w:sz w:val="24"/>
          <w:szCs w:val="24"/>
          <w:lang w:val="fr-CI"/>
        </w:rPr>
        <w:t>base 1996 SCN 1993</w:t>
      </w:r>
      <w:r w:rsidR="002E03E9" w:rsidRPr="00ED2E8C">
        <w:rPr>
          <w:rFonts w:ascii="Arial Narrow" w:hAnsi="Arial Narrow"/>
          <w:sz w:val="24"/>
          <w:szCs w:val="24"/>
          <w:lang w:val="fr-CI"/>
        </w:rPr>
        <w:t xml:space="preserve"> auxquelles des coefficients de passage </w:t>
      </w:r>
      <w:r w:rsidR="000F0778" w:rsidRPr="00ED2E8C">
        <w:rPr>
          <w:rFonts w:ascii="Arial Narrow" w:hAnsi="Arial Narrow"/>
          <w:sz w:val="24"/>
          <w:szCs w:val="24"/>
          <w:lang w:val="fr-CI"/>
        </w:rPr>
        <w:t>calculés à cet effet ont été appliqués</w:t>
      </w:r>
      <w:r w:rsidR="002E03E9" w:rsidRPr="00ED2E8C">
        <w:rPr>
          <w:rFonts w:ascii="Arial Narrow" w:hAnsi="Arial Narrow"/>
          <w:sz w:val="24"/>
          <w:szCs w:val="24"/>
          <w:lang w:val="fr-CI"/>
        </w:rPr>
        <w:t>. La collecte de données a également permis d’actualiser certaines séries de la nouvelle base à partir de données sources au niveau le plus fin. Les séries ont été reconstituées en valeur et en volume.</w:t>
      </w:r>
    </w:p>
    <w:p w14:paraId="709C92F6" w14:textId="77777777" w:rsidR="00A94137" w:rsidRPr="00F64A09" w:rsidRDefault="00A94137" w:rsidP="00162B15">
      <w:pPr>
        <w:pStyle w:val="NormalWeb"/>
        <w:spacing w:before="120" w:beforeAutospacing="0" w:after="120" w:afterAutospacing="0"/>
        <w:jc w:val="both"/>
        <w:rPr>
          <w:rFonts w:ascii="Arial Narrow" w:hAnsi="Arial Narrow"/>
          <w:snapToGrid w:val="0"/>
        </w:rPr>
      </w:pPr>
    </w:p>
    <w:p w14:paraId="018542FA" w14:textId="33320E88" w:rsidR="008B6FAC" w:rsidRPr="00F64A09" w:rsidRDefault="00A25564" w:rsidP="00162B15">
      <w:pPr>
        <w:pStyle w:val="Heading3"/>
        <w:ind w:left="708" w:firstLine="708"/>
        <w:rPr>
          <w:rFonts w:ascii="Arial Narrow" w:hAnsi="Arial Narrow"/>
        </w:rPr>
      </w:pPr>
      <w:bookmarkStart w:id="16" w:name="_Toc121762427"/>
      <w:r w:rsidRPr="00F64A09">
        <w:rPr>
          <w:rFonts w:ascii="Arial Narrow" w:hAnsi="Arial Narrow"/>
        </w:rPr>
        <w:t>2.3.4</w:t>
      </w:r>
      <w:r w:rsidR="001F2A3E" w:rsidRPr="00F64A09">
        <w:rPr>
          <w:rFonts w:ascii="Arial Narrow" w:hAnsi="Arial Narrow"/>
        </w:rPr>
        <w:t xml:space="preserve"> </w:t>
      </w:r>
      <w:r w:rsidR="000A3168" w:rsidRPr="00F64A09">
        <w:rPr>
          <w:rFonts w:ascii="Arial Narrow" w:hAnsi="Arial Narrow"/>
        </w:rPr>
        <w:t xml:space="preserve">Estimation des séries </w:t>
      </w:r>
      <w:proofErr w:type="spellStart"/>
      <w:r w:rsidR="000A3168" w:rsidRPr="00F64A09">
        <w:rPr>
          <w:rFonts w:ascii="Arial Narrow" w:hAnsi="Arial Narrow"/>
        </w:rPr>
        <w:t>rétropolées</w:t>
      </w:r>
      <w:bookmarkEnd w:id="16"/>
      <w:proofErr w:type="spellEnd"/>
      <w:r w:rsidR="003942D6" w:rsidRPr="00F64A09">
        <w:rPr>
          <w:rFonts w:ascii="Arial Narrow" w:hAnsi="Arial Narrow"/>
        </w:rPr>
        <w:t xml:space="preserve"> </w:t>
      </w:r>
    </w:p>
    <w:p w14:paraId="614C221C" w14:textId="4CBDBF0B" w:rsidR="00DB28AA" w:rsidRPr="00F64A09" w:rsidRDefault="000A3168" w:rsidP="00162B15">
      <w:pPr>
        <w:spacing w:after="0"/>
        <w:ind w:left="-5" w:right="461"/>
        <w:jc w:val="both"/>
        <w:rPr>
          <w:rFonts w:ascii="Arial Narrow" w:hAnsi="Arial Narrow"/>
          <w:sz w:val="24"/>
          <w:szCs w:val="24"/>
        </w:rPr>
      </w:pPr>
      <w:r w:rsidRPr="00F64A09">
        <w:rPr>
          <w:rFonts w:ascii="Arial Narrow" w:hAnsi="Arial Narrow"/>
          <w:sz w:val="24"/>
          <w:szCs w:val="24"/>
          <w:lang w:val="fr-CI"/>
        </w:rPr>
        <w:t>Le passage de l</w:t>
      </w:r>
      <w:r w:rsidR="00AE0FD7" w:rsidRPr="00F64A09">
        <w:rPr>
          <w:rFonts w:ascii="Arial Narrow" w:hAnsi="Arial Narrow"/>
          <w:sz w:val="24"/>
          <w:szCs w:val="24"/>
          <w:lang w:val="fr-CI"/>
        </w:rPr>
        <w:t>a</w:t>
      </w:r>
      <w:r w:rsidRPr="00F64A09">
        <w:rPr>
          <w:rFonts w:ascii="Arial Narrow" w:hAnsi="Arial Narrow"/>
          <w:sz w:val="24"/>
          <w:szCs w:val="24"/>
          <w:lang w:val="fr-CI"/>
        </w:rPr>
        <w:t xml:space="preserve"> série des comptes base 1996</w:t>
      </w:r>
      <w:r w:rsidR="00AE0FD7" w:rsidRPr="00F64A09">
        <w:rPr>
          <w:rFonts w:ascii="Arial Narrow" w:hAnsi="Arial Narrow"/>
          <w:sz w:val="24"/>
          <w:szCs w:val="24"/>
          <w:lang w:val="fr-CI"/>
        </w:rPr>
        <w:t xml:space="preserve"> SCN 1993</w:t>
      </w:r>
      <w:r w:rsidRPr="00F64A09">
        <w:rPr>
          <w:rFonts w:ascii="Arial Narrow" w:hAnsi="Arial Narrow"/>
          <w:sz w:val="24"/>
          <w:szCs w:val="24"/>
          <w:lang w:val="fr-CI"/>
        </w:rPr>
        <w:t xml:space="preserve"> </w:t>
      </w:r>
      <w:r w:rsidR="00D33A57" w:rsidRPr="00F64A09">
        <w:rPr>
          <w:rFonts w:ascii="Arial Narrow" w:hAnsi="Arial Narrow"/>
          <w:sz w:val="24"/>
          <w:szCs w:val="24"/>
          <w:lang w:val="fr-CI"/>
        </w:rPr>
        <w:t>des</w:t>
      </w:r>
      <w:r w:rsidR="00914CB8" w:rsidRPr="00F64A09">
        <w:rPr>
          <w:rFonts w:ascii="Arial Narrow" w:hAnsi="Arial Narrow"/>
          <w:sz w:val="24"/>
          <w:szCs w:val="24"/>
          <w:lang w:val="fr-CI"/>
        </w:rPr>
        <w:t xml:space="preserve"> </w:t>
      </w:r>
      <w:r w:rsidRPr="00F64A09">
        <w:rPr>
          <w:rFonts w:ascii="Arial Narrow" w:hAnsi="Arial Narrow"/>
          <w:sz w:val="24"/>
          <w:szCs w:val="24"/>
          <w:lang w:val="fr-CI"/>
        </w:rPr>
        <w:t xml:space="preserve">nomenclatures (AB-AN) </w:t>
      </w:r>
      <w:r w:rsidR="00914CB8" w:rsidRPr="00F64A09">
        <w:rPr>
          <w:rFonts w:ascii="Arial Narrow" w:hAnsi="Arial Narrow"/>
          <w:sz w:val="24"/>
          <w:szCs w:val="24"/>
          <w:lang w:val="fr-CI"/>
        </w:rPr>
        <w:t>aux</w:t>
      </w:r>
      <w:r w:rsidRPr="00F64A09">
        <w:rPr>
          <w:rFonts w:ascii="Arial Narrow" w:hAnsi="Arial Narrow"/>
          <w:sz w:val="24"/>
          <w:szCs w:val="24"/>
          <w:lang w:val="fr-CI"/>
        </w:rPr>
        <w:t xml:space="preserve">   nomenclatures (AB-NN) a permis de reconstituer </w:t>
      </w:r>
      <w:r w:rsidR="00914CB8" w:rsidRPr="00F64A09">
        <w:rPr>
          <w:rFonts w:ascii="Arial Narrow" w:hAnsi="Arial Narrow"/>
          <w:sz w:val="24"/>
          <w:szCs w:val="24"/>
          <w:lang w:val="fr-CI"/>
        </w:rPr>
        <w:t>des</w:t>
      </w:r>
      <w:r w:rsidRPr="00F64A09">
        <w:rPr>
          <w:rFonts w:ascii="Arial Narrow" w:hAnsi="Arial Narrow"/>
          <w:sz w:val="24"/>
          <w:szCs w:val="24"/>
          <w:lang w:val="fr-CI"/>
        </w:rPr>
        <w:t xml:space="preserve"> nouvelle</w:t>
      </w:r>
      <w:r w:rsidR="00914CB8" w:rsidRPr="00F64A09">
        <w:rPr>
          <w:rFonts w:ascii="Arial Narrow" w:hAnsi="Arial Narrow"/>
          <w:sz w:val="24"/>
          <w:szCs w:val="24"/>
          <w:lang w:val="fr-CI"/>
        </w:rPr>
        <w:t>s</w:t>
      </w:r>
      <w:r w:rsidRPr="00F64A09">
        <w:rPr>
          <w:rFonts w:ascii="Arial Narrow" w:hAnsi="Arial Narrow"/>
          <w:sz w:val="24"/>
          <w:szCs w:val="24"/>
          <w:lang w:val="fr-CI"/>
        </w:rPr>
        <w:t xml:space="preserve"> série</w:t>
      </w:r>
      <w:r w:rsidR="00914CB8" w:rsidRPr="00F64A09">
        <w:rPr>
          <w:rFonts w:ascii="Arial Narrow" w:hAnsi="Arial Narrow"/>
          <w:sz w:val="24"/>
          <w:szCs w:val="24"/>
          <w:lang w:val="fr-CI"/>
        </w:rPr>
        <w:t>s</w:t>
      </w:r>
      <w:r w:rsidRPr="00F64A09">
        <w:rPr>
          <w:rFonts w:ascii="Arial Narrow" w:hAnsi="Arial Narrow"/>
          <w:sz w:val="24"/>
          <w:szCs w:val="24"/>
          <w:lang w:val="fr-CI"/>
        </w:rPr>
        <w:t xml:space="preserve"> </w:t>
      </w:r>
      <w:r w:rsidR="00914CB8" w:rsidRPr="00F64A09">
        <w:rPr>
          <w:rFonts w:ascii="Arial Narrow" w:hAnsi="Arial Narrow"/>
          <w:sz w:val="24"/>
          <w:szCs w:val="24"/>
          <w:lang w:val="fr-CI"/>
        </w:rPr>
        <w:t>par</w:t>
      </w:r>
      <w:r w:rsidRPr="00F64A09">
        <w:rPr>
          <w:rFonts w:ascii="Arial Narrow" w:hAnsi="Arial Narrow"/>
          <w:sz w:val="24"/>
          <w:szCs w:val="24"/>
          <w:lang w:val="fr-CI"/>
        </w:rPr>
        <w:t xml:space="preserve"> opérations prenant en compte les changements de nomenclatures et de nouvelles sources de données à partir des tables de passage établies entre les 2 bases des comptes.  </w:t>
      </w:r>
    </w:p>
    <w:p w14:paraId="2DADE849" w14:textId="77777777" w:rsidR="00DB28AA" w:rsidRPr="00F64A09" w:rsidRDefault="00DB28AA" w:rsidP="00162B15">
      <w:pPr>
        <w:spacing w:after="0"/>
        <w:ind w:left="-5" w:right="461"/>
        <w:jc w:val="both"/>
        <w:rPr>
          <w:rFonts w:ascii="Arial Narrow" w:hAnsi="Arial Narrow"/>
          <w:sz w:val="24"/>
          <w:szCs w:val="24"/>
        </w:rPr>
      </w:pPr>
    </w:p>
    <w:p w14:paraId="55296D11" w14:textId="384CC454" w:rsidR="00310346" w:rsidRPr="00F64A09" w:rsidRDefault="00DB28AA" w:rsidP="00162B15">
      <w:pPr>
        <w:spacing w:after="0"/>
        <w:ind w:left="-5" w:right="461"/>
        <w:jc w:val="both"/>
        <w:rPr>
          <w:rFonts w:ascii="Arial Narrow" w:hAnsi="Arial Narrow"/>
          <w:sz w:val="24"/>
          <w:szCs w:val="24"/>
        </w:rPr>
      </w:pPr>
      <w:r w:rsidRPr="00F64A09">
        <w:rPr>
          <w:rFonts w:ascii="Arial Narrow" w:hAnsi="Arial Narrow"/>
          <w:sz w:val="24"/>
          <w:szCs w:val="24"/>
        </w:rPr>
        <w:t>De façon spécifique, la reconstitution d</w:t>
      </w:r>
      <w:r w:rsidR="00310346" w:rsidRPr="00F64A09">
        <w:rPr>
          <w:rFonts w:ascii="Arial Narrow" w:hAnsi="Arial Narrow"/>
          <w:sz w:val="24"/>
          <w:szCs w:val="24"/>
        </w:rPr>
        <w:t xml:space="preserve">es séries de la nouvelle base </w:t>
      </w:r>
      <w:r w:rsidR="007B0D7C" w:rsidRPr="00F64A09">
        <w:rPr>
          <w:rFonts w:ascii="Arial Narrow" w:hAnsi="Arial Narrow"/>
          <w:sz w:val="24"/>
          <w:szCs w:val="24"/>
        </w:rPr>
        <w:t xml:space="preserve">2015 dans le passé </w:t>
      </w:r>
      <w:r w:rsidRPr="00F64A09">
        <w:rPr>
          <w:rFonts w:ascii="Arial Narrow" w:hAnsi="Arial Narrow"/>
          <w:sz w:val="24"/>
          <w:szCs w:val="24"/>
        </w:rPr>
        <w:t xml:space="preserve">a consisté à </w:t>
      </w:r>
      <w:r w:rsidR="00310346" w:rsidRPr="00F64A09">
        <w:rPr>
          <w:rFonts w:ascii="Arial Narrow" w:hAnsi="Arial Narrow"/>
          <w:sz w:val="24"/>
          <w:szCs w:val="24"/>
        </w:rPr>
        <w:t xml:space="preserve">: </w:t>
      </w:r>
    </w:p>
    <w:p w14:paraId="6591E818" w14:textId="77777777" w:rsidR="00310346" w:rsidRPr="00F64A09" w:rsidRDefault="00310346" w:rsidP="00162B15">
      <w:pPr>
        <w:spacing w:after="0"/>
        <w:ind w:left="-5" w:right="461"/>
        <w:jc w:val="both"/>
        <w:rPr>
          <w:rFonts w:ascii="Arial Narrow" w:hAnsi="Arial Narrow"/>
          <w:sz w:val="24"/>
          <w:szCs w:val="24"/>
        </w:rPr>
      </w:pPr>
    </w:p>
    <w:p w14:paraId="3149FF9E" w14:textId="36B91302" w:rsidR="00310346" w:rsidRPr="00F64A09" w:rsidRDefault="00310346" w:rsidP="00162B15">
      <w:pPr>
        <w:spacing w:after="0"/>
        <w:ind w:left="-5" w:right="461"/>
        <w:jc w:val="both"/>
        <w:rPr>
          <w:rFonts w:ascii="Arial Narrow" w:hAnsi="Arial Narrow"/>
          <w:sz w:val="24"/>
          <w:szCs w:val="24"/>
        </w:rPr>
      </w:pPr>
      <w:r w:rsidRPr="00F64A09">
        <w:rPr>
          <w:rFonts w:ascii="Arial Narrow" w:hAnsi="Arial Narrow"/>
          <w:i/>
          <w:sz w:val="24"/>
          <w:szCs w:val="24"/>
          <w:u w:val="single" w:color="000000"/>
        </w:rPr>
        <w:t>Étape 1 :</w:t>
      </w:r>
      <w:r w:rsidRPr="00F64A09">
        <w:rPr>
          <w:rFonts w:ascii="Arial Narrow" w:hAnsi="Arial Narrow"/>
          <w:sz w:val="24"/>
          <w:szCs w:val="24"/>
        </w:rPr>
        <w:t xml:space="preserve"> convertir le</w:t>
      </w:r>
      <w:r w:rsidR="000A3168" w:rsidRPr="00F64A09">
        <w:rPr>
          <w:rFonts w:ascii="Arial Narrow" w:hAnsi="Arial Narrow"/>
          <w:sz w:val="24"/>
          <w:szCs w:val="24"/>
        </w:rPr>
        <w:t>s séries</w:t>
      </w:r>
      <w:r w:rsidRPr="00F64A09">
        <w:rPr>
          <w:rFonts w:ascii="Arial Narrow" w:hAnsi="Arial Narrow"/>
          <w:sz w:val="24"/>
          <w:szCs w:val="24"/>
        </w:rPr>
        <w:t xml:space="preserve"> des treize (13) opérations de la base 1996, utilisées dans l’élaboration des </w:t>
      </w:r>
      <w:r w:rsidR="000A3168" w:rsidRPr="00F64A09">
        <w:rPr>
          <w:rFonts w:ascii="Arial Narrow" w:hAnsi="Arial Narrow"/>
          <w:sz w:val="24"/>
          <w:szCs w:val="24"/>
        </w:rPr>
        <w:t>équilibres ressources-emplois (</w:t>
      </w:r>
      <w:r w:rsidRPr="00F64A09">
        <w:rPr>
          <w:rFonts w:ascii="Arial Narrow" w:hAnsi="Arial Narrow"/>
          <w:sz w:val="24"/>
          <w:szCs w:val="24"/>
        </w:rPr>
        <w:t>ERE</w:t>
      </w:r>
      <w:r w:rsidR="000A3168" w:rsidRPr="00F64A09">
        <w:rPr>
          <w:rFonts w:ascii="Arial Narrow" w:hAnsi="Arial Narrow"/>
          <w:sz w:val="24"/>
          <w:szCs w:val="24"/>
        </w:rPr>
        <w:t>)</w:t>
      </w:r>
      <w:r w:rsidRPr="00F64A09">
        <w:rPr>
          <w:rFonts w:ascii="Arial Narrow" w:hAnsi="Arial Narrow"/>
          <w:sz w:val="24"/>
          <w:szCs w:val="24"/>
        </w:rPr>
        <w:t xml:space="preserve"> et comptes de branches, à la nouvelle nomenclature à partir de la table</w:t>
      </w:r>
      <w:r w:rsidR="000A3168" w:rsidRPr="00F64A09">
        <w:rPr>
          <w:rFonts w:ascii="Arial Narrow" w:hAnsi="Arial Narrow"/>
          <w:sz w:val="24"/>
          <w:szCs w:val="24"/>
        </w:rPr>
        <w:t xml:space="preserve"> de passage des comptes base 1996</w:t>
      </w:r>
      <w:r w:rsidR="000148C9" w:rsidRPr="00F64A09">
        <w:rPr>
          <w:rFonts w:ascii="Arial Narrow" w:hAnsi="Arial Narrow"/>
          <w:sz w:val="24"/>
          <w:szCs w:val="24"/>
        </w:rPr>
        <w:t xml:space="preserve"> SCN 93 au</w:t>
      </w:r>
      <w:r w:rsidR="000A3168" w:rsidRPr="00F64A09">
        <w:rPr>
          <w:rFonts w:ascii="Arial Narrow" w:hAnsi="Arial Narrow"/>
          <w:sz w:val="24"/>
          <w:szCs w:val="24"/>
        </w:rPr>
        <w:t>x comptes bases 2015</w:t>
      </w:r>
      <w:r w:rsidR="000148C9" w:rsidRPr="00F64A09">
        <w:rPr>
          <w:rFonts w:ascii="Arial Narrow" w:hAnsi="Arial Narrow"/>
          <w:sz w:val="24"/>
          <w:szCs w:val="24"/>
        </w:rPr>
        <w:t xml:space="preserve"> SCN 2008.</w:t>
      </w:r>
    </w:p>
    <w:p w14:paraId="3AC42CC0" w14:textId="77777777" w:rsidR="00310346" w:rsidRPr="00F64A09" w:rsidRDefault="00310346" w:rsidP="00162B15">
      <w:pPr>
        <w:spacing w:after="0"/>
        <w:ind w:left="-5" w:right="461"/>
        <w:jc w:val="both"/>
        <w:rPr>
          <w:rFonts w:ascii="Arial Narrow" w:hAnsi="Arial Narrow"/>
          <w:sz w:val="24"/>
          <w:szCs w:val="24"/>
        </w:rPr>
      </w:pPr>
    </w:p>
    <w:p w14:paraId="7EE00D16" w14:textId="46B90F54" w:rsidR="00310346" w:rsidRPr="00F64A09" w:rsidRDefault="00310346" w:rsidP="00162B15">
      <w:pPr>
        <w:spacing w:after="0"/>
        <w:ind w:left="-5" w:right="461"/>
        <w:jc w:val="both"/>
        <w:rPr>
          <w:rFonts w:ascii="Arial Narrow" w:hAnsi="Arial Narrow"/>
          <w:sz w:val="24"/>
          <w:szCs w:val="24"/>
        </w:rPr>
      </w:pPr>
      <w:r w:rsidRPr="00F64A09">
        <w:rPr>
          <w:rFonts w:ascii="Arial Narrow" w:hAnsi="Arial Narrow"/>
          <w:i/>
          <w:sz w:val="24"/>
          <w:szCs w:val="24"/>
          <w:u w:val="single" w:color="000000"/>
        </w:rPr>
        <w:t>Étape 2 :</w:t>
      </w:r>
      <w:r w:rsidR="00DD5F79" w:rsidRPr="00F64A09">
        <w:rPr>
          <w:rFonts w:ascii="Arial Narrow" w:hAnsi="Arial Narrow"/>
          <w:sz w:val="24"/>
          <w:szCs w:val="24"/>
        </w:rPr>
        <w:t xml:space="preserve"> estimer</w:t>
      </w:r>
      <w:r w:rsidRPr="00F64A09">
        <w:rPr>
          <w:rFonts w:ascii="Arial Narrow" w:hAnsi="Arial Narrow"/>
          <w:sz w:val="24"/>
          <w:szCs w:val="24"/>
        </w:rPr>
        <w:t xml:space="preserve"> les séries </w:t>
      </w:r>
      <w:r w:rsidR="00CF4DC3" w:rsidRPr="00F64A09">
        <w:rPr>
          <w:rFonts w:ascii="Arial Narrow" w:hAnsi="Arial Narrow"/>
          <w:sz w:val="24"/>
          <w:szCs w:val="24"/>
        </w:rPr>
        <w:t xml:space="preserve">en valeur et en volume </w:t>
      </w:r>
      <w:r w:rsidRPr="00F64A09">
        <w:rPr>
          <w:rFonts w:ascii="Arial Narrow" w:hAnsi="Arial Narrow"/>
          <w:sz w:val="24"/>
          <w:szCs w:val="24"/>
        </w:rPr>
        <w:t xml:space="preserve">selon la nouvelle base </w:t>
      </w:r>
      <w:r w:rsidR="00DD5F79" w:rsidRPr="00F64A09">
        <w:rPr>
          <w:rFonts w:ascii="Arial Narrow" w:hAnsi="Arial Narrow"/>
          <w:sz w:val="24"/>
          <w:szCs w:val="24"/>
        </w:rPr>
        <w:t>2015 en utilisant les méthodes suivantes :</w:t>
      </w:r>
      <w:r w:rsidRPr="00F64A09">
        <w:rPr>
          <w:rFonts w:ascii="Arial Narrow" w:hAnsi="Arial Narrow"/>
          <w:sz w:val="24"/>
          <w:szCs w:val="24"/>
        </w:rPr>
        <w:t xml:space="preserve"> </w:t>
      </w:r>
    </w:p>
    <w:p w14:paraId="2F3A547E" w14:textId="77777777" w:rsidR="007B0D7C" w:rsidRPr="00F64A09" w:rsidRDefault="007B0D7C" w:rsidP="00162B15">
      <w:pPr>
        <w:spacing w:after="0"/>
        <w:ind w:left="-5" w:right="461"/>
        <w:jc w:val="both"/>
        <w:rPr>
          <w:rFonts w:ascii="Arial Narrow" w:hAnsi="Arial Narrow"/>
          <w:sz w:val="6"/>
          <w:szCs w:val="6"/>
        </w:rPr>
      </w:pPr>
    </w:p>
    <w:p w14:paraId="6D967126" w14:textId="11C82EDB" w:rsidR="00DD5F79" w:rsidRPr="00F64A09" w:rsidRDefault="00310346" w:rsidP="00162B15">
      <w:pPr>
        <w:spacing w:after="0"/>
        <w:ind w:left="720" w:right="461" w:hanging="349"/>
        <w:jc w:val="both"/>
        <w:rPr>
          <w:rFonts w:ascii="Arial Narrow" w:hAnsi="Arial Narrow"/>
          <w:sz w:val="24"/>
          <w:szCs w:val="24"/>
        </w:rPr>
      </w:pPr>
      <w:r w:rsidRPr="00F64A09">
        <w:rPr>
          <w:rFonts w:ascii="Arial Narrow" w:eastAsia="Calibri" w:hAnsi="Arial Narrow" w:cs="Calibri"/>
          <w:noProof/>
          <w:sz w:val="24"/>
          <w:szCs w:val="24"/>
          <w:lang w:eastAsia="fr-FR"/>
        </w:rPr>
        <mc:AlternateContent>
          <mc:Choice Requires="wpg">
            <w:drawing>
              <wp:inline distT="0" distB="0" distL="0" distR="0" wp14:anchorId="47EF1D1D" wp14:editId="3B3CB30F">
                <wp:extent cx="107442" cy="102870"/>
                <wp:effectExtent l="0" t="0" r="0" b="0"/>
                <wp:docPr id="27502" name="Group 27502"/>
                <wp:cNvGraphicFramePr/>
                <a:graphic xmlns:a="http://schemas.openxmlformats.org/drawingml/2006/main">
                  <a:graphicData uri="http://schemas.microsoft.com/office/word/2010/wordprocessingGroup">
                    <wpg:wgp>
                      <wpg:cNvGrpSpPr/>
                      <wpg:grpSpPr>
                        <a:xfrm>
                          <a:off x="0" y="0"/>
                          <a:ext cx="107442" cy="102870"/>
                          <a:chOff x="0" y="0"/>
                          <a:chExt cx="107442" cy="102870"/>
                        </a:xfrm>
                      </wpg:grpSpPr>
                      <pic:pic xmlns:pic="http://schemas.openxmlformats.org/drawingml/2006/picture">
                        <pic:nvPicPr>
                          <pic:cNvPr id="496" name="Picture 496"/>
                          <pic:cNvPicPr/>
                        </pic:nvPicPr>
                        <pic:blipFill>
                          <a:blip r:embed="rId11"/>
                          <a:stretch>
                            <a:fillRect/>
                          </a:stretch>
                        </pic:blipFill>
                        <pic:spPr>
                          <a:xfrm>
                            <a:off x="60960" y="0"/>
                            <a:ext cx="7620" cy="7620"/>
                          </a:xfrm>
                          <a:prstGeom prst="rect">
                            <a:avLst/>
                          </a:prstGeom>
                        </pic:spPr>
                      </pic:pic>
                      <pic:pic xmlns:pic="http://schemas.openxmlformats.org/drawingml/2006/picture">
                        <pic:nvPicPr>
                          <pic:cNvPr id="498" name="Picture 498"/>
                          <pic:cNvPicPr/>
                        </pic:nvPicPr>
                        <pic:blipFill>
                          <a:blip r:embed="rId12"/>
                          <a:stretch>
                            <a:fillRect/>
                          </a:stretch>
                        </pic:blipFill>
                        <pic:spPr>
                          <a:xfrm>
                            <a:off x="30480" y="7620"/>
                            <a:ext cx="68580" cy="38100"/>
                          </a:xfrm>
                          <a:prstGeom prst="rect">
                            <a:avLst/>
                          </a:prstGeom>
                        </pic:spPr>
                      </pic:pic>
                      <pic:pic xmlns:pic="http://schemas.openxmlformats.org/drawingml/2006/picture">
                        <pic:nvPicPr>
                          <pic:cNvPr id="500" name="Picture 500"/>
                          <pic:cNvPicPr/>
                        </pic:nvPicPr>
                        <pic:blipFill>
                          <a:blip r:embed="rId13"/>
                          <a:stretch>
                            <a:fillRect/>
                          </a:stretch>
                        </pic:blipFill>
                        <pic:spPr>
                          <a:xfrm>
                            <a:off x="0" y="45720"/>
                            <a:ext cx="99060" cy="7620"/>
                          </a:xfrm>
                          <a:prstGeom prst="rect">
                            <a:avLst/>
                          </a:prstGeom>
                        </pic:spPr>
                      </pic:pic>
                      <pic:pic xmlns:pic="http://schemas.openxmlformats.org/drawingml/2006/picture">
                        <pic:nvPicPr>
                          <pic:cNvPr id="502" name="Picture 502"/>
                          <pic:cNvPicPr/>
                        </pic:nvPicPr>
                        <pic:blipFill>
                          <a:blip r:embed="rId14"/>
                          <a:stretch>
                            <a:fillRect/>
                          </a:stretch>
                        </pic:blipFill>
                        <pic:spPr>
                          <a:xfrm>
                            <a:off x="0" y="53341"/>
                            <a:ext cx="106680" cy="22860"/>
                          </a:xfrm>
                          <a:prstGeom prst="rect">
                            <a:avLst/>
                          </a:prstGeom>
                        </pic:spPr>
                      </pic:pic>
                      <pic:pic xmlns:pic="http://schemas.openxmlformats.org/drawingml/2006/picture">
                        <pic:nvPicPr>
                          <pic:cNvPr id="504" name="Picture 504"/>
                          <pic:cNvPicPr/>
                        </pic:nvPicPr>
                        <pic:blipFill>
                          <a:blip r:embed="rId15"/>
                          <a:stretch>
                            <a:fillRect/>
                          </a:stretch>
                        </pic:blipFill>
                        <pic:spPr>
                          <a:xfrm>
                            <a:off x="0" y="76200"/>
                            <a:ext cx="107442" cy="7620"/>
                          </a:xfrm>
                          <a:prstGeom prst="rect">
                            <a:avLst/>
                          </a:prstGeom>
                        </pic:spPr>
                      </pic:pic>
                      <pic:pic xmlns:pic="http://schemas.openxmlformats.org/drawingml/2006/picture">
                        <pic:nvPicPr>
                          <pic:cNvPr id="506" name="Picture 506"/>
                          <pic:cNvPicPr/>
                        </pic:nvPicPr>
                        <pic:blipFill>
                          <a:blip r:embed="rId16"/>
                          <a:stretch>
                            <a:fillRect/>
                          </a:stretch>
                        </pic:blipFill>
                        <pic:spPr>
                          <a:xfrm>
                            <a:off x="0" y="83820"/>
                            <a:ext cx="106680" cy="7620"/>
                          </a:xfrm>
                          <a:prstGeom prst="rect">
                            <a:avLst/>
                          </a:prstGeom>
                        </pic:spPr>
                      </pic:pic>
                      <pic:pic xmlns:pic="http://schemas.openxmlformats.org/drawingml/2006/picture">
                        <pic:nvPicPr>
                          <pic:cNvPr id="508" name="Picture 508"/>
                          <pic:cNvPicPr/>
                        </pic:nvPicPr>
                        <pic:blipFill>
                          <a:blip r:embed="rId17"/>
                          <a:stretch>
                            <a:fillRect/>
                          </a:stretch>
                        </pic:blipFill>
                        <pic:spPr>
                          <a:xfrm>
                            <a:off x="45720" y="91440"/>
                            <a:ext cx="60960" cy="7620"/>
                          </a:xfrm>
                          <a:prstGeom prst="rect">
                            <a:avLst/>
                          </a:prstGeom>
                        </pic:spPr>
                      </pic:pic>
                      <pic:pic xmlns:pic="http://schemas.openxmlformats.org/drawingml/2006/picture">
                        <pic:nvPicPr>
                          <pic:cNvPr id="510" name="Picture 510"/>
                          <pic:cNvPicPr/>
                        </pic:nvPicPr>
                        <pic:blipFill>
                          <a:blip r:embed="rId11"/>
                          <a:stretch>
                            <a:fillRect/>
                          </a:stretch>
                        </pic:blipFill>
                        <pic:spPr>
                          <a:xfrm>
                            <a:off x="60960" y="99060"/>
                            <a:ext cx="7620" cy="3810"/>
                          </a:xfrm>
                          <a:prstGeom prst="rect">
                            <a:avLst/>
                          </a:prstGeom>
                        </pic:spPr>
                      </pic:pic>
                    </wpg:wgp>
                  </a:graphicData>
                </a:graphic>
              </wp:inline>
            </w:drawing>
          </mc:Choice>
          <mc:Fallback>
            <w:pict>
              <v:group w14:anchorId="33E9C599" id="Group 27502" o:spid="_x0000_s1026" style="width:8.45pt;height:8.1pt;mso-position-horizontal-relative:char;mso-position-vertical-relative:line" coordsize="107442,1028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qqKKKAP/2VBLAwQKAAAAAAAAACEAZypByZsC&#10;AACbAgAAFAAAAGRycy9tZWRpYS9pbWFnZTIuanBn/9j/4AAQSkZJRgABAQEAYABgAAD/2wBDAAMC&#10;AgMCAgMDAwMEAwMEBQgFBQQEBQoHBwYIDAoMDAsKCwsNDhIQDQ4RDgsLEBYQERMUFRUVDA8XGBYU&#10;GBIUFRT/2wBDAQMEBAUEBQkFBQkUDQsNFBQUFBQUFBQUFBQUFBQUFBQUFBQUFBQUFBQUFBQUFBQU&#10;FBQUFBQUFBQUFBQUFBQUFBT/wAARCAAFAA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">
                <v:shape id="Picture 496" o:spid="_x0000_s1027" type="#_x0000_t75" style="position:absolute;left:60960;width:762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">
                  <v:imagedata r:id="rId18" o:title=""/>
                </v:shape>
                <v:shape id="Picture 498" o:spid="_x0000_s1028" type="#_x0000_t75" style="position:absolute;left:30480;top:7620;width:6858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">
                  <v:imagedata r:id="rId19" o:title=""/>
                </v:shape>
                <v:shape id="Picture 500" o:spid="_x0000_s1029" type="#_x0000_t75" style="position:absolute;top:45720;width:9906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">
                  <v:imagedata r:id="rId20" o:title=""/>
                </v:shape>
                <v:shape id="Picture 502" o:spid="_x0000_s1030" type="#_x0000_t75" style="position:absolute;top:53341;width:10668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">
                  <v:imagedata r:id="rId21" o:title=""/>
                </v:shape>
                <v:shape id="Picture 504" o:spid="_x0000_s1031" type="#_x0000_t75" style="position:absolute;top:76200;width:10744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">
                  <v:imagedata r:id="rId22" o:title=""/>
                </v:shape>
                <v:shape id="Picture 506" o:spid="_x0000_s1032" type="#_x0000_t75" style="position:absolute;top:83820;width:10668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">
                  <v:imagedata r:id="rId23" o:title=""/>
                </v:shape>
                <v:shape id="Picture 508" o:spid="_x0000_s1033" type="#_x0000_t75" style="position:absolute;left:45720;top:91440;width:6096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">
                  <v:imagedata r:id="rId24" o:title=""/>
                </v:shape>
                <v:shape id="Picture 510" o:spid="_x0000_s1034" type="#_x0000_t75" style="position:absolute;left:60960;top:99060;width:7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">
                  <v:imagedata r:id="rId18" o:title=""/>
                </v:shape>
                <w10:anchorlock/>
              </v:group>
            </w:pict>
          </mc:Fallback>
        </mc:AlternateContent>
      </w:r>
      <w:r w:rsidRPr="00F64A09">
        <w:rPr>
          <w:rFonts w:ascii="Arial Narrow" w:hAnsi="Arial Narrow"/>
          <w:sz w:val="24"/>
          <w:szCs w:val="24"/>
        </w:rPr>
        <w:t xml:space="preserve"> </w:t>
      </w:r>
      <w:r w:rsidR="00DD5F79" w:rsidRPr="00F64A09">
        <w:rPr>
          <w:rFonts w:ascii="Arial Narrow" w:hAnsi="Arial Narrow"/>
          <w:sz w:val="24"/>
          <w:szCs w:val="24"/>
        </w:rPr>
        <w:t xml:space="preserve">La méthode ascendante : </w:t>
      </w:r>
      <w:r w:rsidR="000A3168" w:rsidRPr="00F64A09">
        <w:rPr>
          <w:rFonts w:ascii="Arial Narrow" w:hAnsi="Arial Narrow"/>
          <w:sz w:val="24"/>
          <w:szCs w:val="24"/>
          <w:lang w:val="fr-CI"/>
        </w:rPr>
        <w:t>construction des séries à partir de données sources, du niveau détail au niveau agrégé. En d’autres termes, les estimations se sont faites de façon graduelle, d’abord au niveau fin en intégrant de nouvelles données, ensuite au niveau intermédiaire et enfin au niveau agrégé.</w:t>
      </w:r>
    </w:p>
    <w:p w14:paraId="70106771" w14:textId="043DE502" w:rsidR="00DD5F79" w:rsidRPr="00F64A09" w:rsidRDefault="00DD5F79" w:rsidP="00162B15">
      <w:pPr>
        <w:spacing w:after="0"/>
        <w:ind w:left="720" w:right="461" w:hanging="349"/>
        <w:jc w:val="both"/>
        <w:rPr>
          <w:rFonts w:ascii="Arial Narrow" w:hAnsi="Arial Narrow"/>
          <w:sz w:val="24"/>
          <w:szCs w:val="24"/>
        </w:rPr>
      </w:pPr>
      <w:r w:rsidRPr="00F64A09">
        <w:rPr>
          <w:rFonts w:ascii="Arial Narrow" w:eastAsia="Calibri" w:hAnsi="Arial Narrow" w:cs="Calibri"/>
          <w:noProof/>
          <w:sz w:val="24"/>
          <w:szCs w:val="24"/>
          <w:lang w:eastAsia="fr-FR"/>
        </w:rPr>
        <mc:AlternateContent>
          <mc:Choice Requires="wpg">
            <w:drawing>
              <wp:inline distT="0" distB="0" distL="0" distR="0" wp14:anchorId="405D4965" wp14:editId="55D57E88">
                <wp:extent cx="107442" cy="102870"/>
                <wp:effectExtent l="0" t="0" r="0" b="0"/>
                <wp:docPr id="1" name="Group 27502"/>
                <wp:cNvGraphicFramePr/>
                <a:graphic xmlns:a="http://schemas.openxmlformats.org/drawingml/2006/main">
                  <a:graphicData uri="http://schemas.microsoft.com/office/word/2010/wordprocessingGroup">
                    <wpg:wgp>
                      <wpg:cNvGrpSpPr/>
                      <wpg:grpSpPr>
                        <a:xfrm>
                          <a:off x="0" y="0"/>
                          <a:ext cx="107442" cy="102870"/>
                          <a:chOff x="0" y="0"/>
                          <a:chExt cx="107442" cy="102870"/>
                        </a:xfrm>
                      </wpg:grpSpPr>
                      <pic:pic xmlns:pic="http://schemas.openxmlformats.org/drawingml/2006/picture">
                        <pic:nvPicPr>
                          <pic:cNvPr id="5" name="Picture 496"/>
                          <pic:cNvPicPr/>
                        </pic:nvPicPr>
                        <pic:blipFill>
                          <a:blip r:embed="rId11"/>
                          <a:stretch>
                            <a:fillRect/>
                          </a:stretch>
                        </pic:blipFill>
                        <pic:spPr>
                          <a:xfrm>
                            <a:off x="60960" y="0"/>
                            <a:ext cx="7620" cy="7620"/>
                          </a:xfrm>
                          <a:prstGeom prst="rect">
                            <a:avLst/>
                          </a:prstGeom>
                        </pic:spPr>
                      </pic:pic>
                      <pic:pic xmlns:pic="http://schemas.openxmlformats.org/drawingml/2006/picture">
                        <pic:nvPicPr>
                          <pic:cNvPr id="6" name="Picture 498"/>
                          <pic:cNvPicPr/>
                        </pic:nvPicPr>
                        <pic:blipFill>
                          <a:blip r:embed="rId12"/>
                          <a:stretch>
                            <a:fillRect/>
                          </a:stretch>
                        </pic:blipFill>
                        <pic:spPr>
                          <a:xfrm>
                            <a:off x="30480" y="7620"/>
                            <a:ext cx="68580" cy="38100"/>
                          </a:xfrm>
                          <a:prstGeom prst="rect">
                            <a:avLst/>
                          </a:prstGeom>
                        </pic:spPr>
                      </pic:pic>
                      <pic:pic xmlns:pic="http://schemas.openxmlformats.org/drawingml/2006/picture">
                        <pic:nvPicPr>
                          <pic:cNvPr id="7" name="Picture 500"/>
                          <pic:cNvPicPr/>
                        </pic:nvPicPr>
                        <pic:blipFill>
                          <a:blip r:embed="rId13"/>
                          <a:stretch>
                            <a:fillRect/>
                          </a:stretch>
                        </pic:blipFill>
                        <pic:spPr>
                          <a:xfrm>
                            <a:off x="0" y="45720"/>
                            <a:ext cx="99060" cy="7620"/>
                          </a:xfrm>
                          <a:prstGeom prst="rect">
                            <a:avLst/>
                          </a:prstGeom>
                        </pic:spPr>
                      </pic:pic>
                      <pic:pic xmlns:pic="http://schemas.openxmlformats.org/drawingml/2006/picture">
                        <pic:nvPicPr>
                          <pic:cNvPr id="8" name="Picture 502"/>
                          <pic:cNvPicPr/>
                        </pic:nvPicPr>
                        <pic:blipFill>
                          <a:blip r:embed="rId14"/>
                          <a:stretch>
                            <a:fillRect/>
                          </a:stretch>
                        </pic:blipFill>
                        <pic:spPr>
                          <a:xfrm>
                            <a:off x="0" y="53341"/>
                            <a:ext cx="106680" cy="22860"/>
                          </a:xfrm>
                          <a:prstGeom prst="rect">
                            <a:avLst/>
                          </a:prstGeom>
                        </pic:spPr>
                      </pic:pic>
                      <pic:pic xmlns:pic="http://schemas.openxmlformats.org/drawingml/2006/picture">
                        <pic:nvPicPr>
                          <pic:cNvPr id="9" name="Picture 504"/>
                          <pic:cNvPicPr/>
                        </pic:nvPicPr>
                        <pic:blipFill>
                          <a:blip r:embed="rId15"/>
                          <a:stretch>
                            <a:fillRect/>
                          </a:stretch>
                        </pic:blipFill>
                        <pic:spPr>
                          <a:xfrm>
                            <a:off x="0" y="76200"/>
                            <a:ext cx="107442" cy="7620"/>
                          </a:xfrm>
                          <a:prstGeom prst="rect">
                            <a:avLst/>
                          </a:prstGeom>
                        </pic:spPr>
                      </pic:pic>
                      <pic:pic xmlns:pic="http://schemas.openxmlformats.org/drawingml/2006/picture">
                        <pic:nvPicPr>
                          <pic:cNvPr id="10" name="Picture 506"/>
                          <pic:cNvPicPr/>
                        </pic:nvPicPr>
                        <pic:blipFill>
                          <a:blip r:embed="rId16"/>
                          <a:stretch>
                            <a:fillRect/>
                          </a:stretch>
                        </pic:blipFill>
                        <pic:spPr>
                          <a:xfrm>
                            <a:off x="0" y="83820"/>
                            <a:ext cx="106680" cy="7620"/>
                          </a:xfrm>
                          <a:prstGeom prst="rect">
                            <a:avLst/>
                          </a:prstGeom>
                        </pic:spPr>
                      </pic:pic>
                      <pic:pic xmlns:pic="http://schemas.openxmlformats.org/drawingml/2006/picture">
                        <pic:nvPicPr>
                          <pic:cNvPr id="11" name="Picture 508"/>
                          <pic:cNvPicPr/>
                        </pic:nvPicPr>
                        <pic:blipFill>
                          <a:blip r:embed="rId17"/>
                          <a:stretch>
                            <a:fillRect/>
                          </a:stretch>
                        </pic:blipFill>
                        <pic:spPr>
                          <a:xfrm>
                            <a:off x="45720" y="91440"/>
                            <a:ext cx="60960" cy="7620"/>
                          </a:xfrm>
                          <a:prstGeom prst="rect">
                            <a:avLst/>
                          </a:prstGeom>
                        </pic:spPr>
                      </pic:pic>
                      <pic:pic xmlns:pic="http://schemas.openxmlformats.org/drawingml/2006/picture">
                        <pic:nvPicPr>
                          <pic:cNvPr id="12" name="Picture 510"/>
                          <pic:cNvPicPr/>
                        </pic:nvPicPr>
                        <pic:blipFill>
                          <a:blip r:embed="rId11"/>
                          <a:stretch>
                            <a:fillRect/>
                          </a:stretch>
                        </pic:blipFill>
                        <pic:spPr>
                          <a:xfrm>
                            <a:off x="60960" y="99060"/>
                            <a:ext cx="7620" cy="3810"/>
                          </a:xfrm>
                          <a:prstGeom prst="rect">
                            <a:avLst/>
                          </a:prstGeom>
                        </pic:spPr>
                      </pic:pic>
                    </wpg:wgp>
                  </a:graphicData>
                </a:graphic>
              </wp:inline>
            </w:drawing>
          </mc:Choice>
          <mc:Fallback>
            <w:pict>
              <v:group w14:anchorId="522E4B55" id="Group 27502" o:spid="_x0000_s1026" style="width:8.45pt;height:8.1pt;mso-position-horizontal-relative:char;mso-position-vertical-relative:line" coordsize="107442,1028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qiiigD/9lQSwMECgAAAAAAAAAhAGcqQcmbAgAA&#10;mwIAABQAAABkcnMvbWVkaWEvaW1hZ2UyLmpwZ//Y/+AAEEpGSUYAAQEBAGAAYAAA/9sAQwADAgID&#10;AgIDAwMDBAMDBAUIBQUEBAUKBwcGCAwKDAwLCgsLDQ4SEA0OEQ4LCxAWEBETFBUVFQwPFxgWFBgS&#10;FBUU/9sAQwEDBAQFBAUJBQUJFA0LDRQUFBQUFBQUFBQUFBQUFBQUFBQUFBQUFBQUFBQUFBQUFBQU&#10;FBQUFBQUFBQUFBQUFBQU/8AAEQgABQA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">
                <v:shape id="Picture 496" o:spid="_x0000_s1027" type="#_x0000_t75" style="position:absolute;left:60960;width:762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">
                  <v:imagedata r:id="rId18" o:title=""/>
                </v:shape>
                <v:shape id="Picture 498" o:spid="_x0000_s1028" type="#_x0000_t75" style="position:absolute;left:30480;top:7620;width:6858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">
                  <v:imagedata r:id="rId19" o:title=""/>
                </v:shape>
                <v:shape id="Picture 500" o:spid="_x0000_s1029" type="#_x0000_t75" style="position:absolute;top:45720;width:9906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">
                  <v:imagedata r:id="rId20" o:title=""/>
                </v:shape>
                <v:shape id="Picture 502" o:spid="_x0000_s1030" type="#_x0000_t75" style="position:absolute;top:53341;width:10668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">
                  <v:imagedata r:id="rId21" o:title=""/>
                </v:shape>
                <v:shape id="Picture 504" o:spid="_x0000_s1031" type="#_x0000_t75" style="position:absolute;top:76200;width:10744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">
                  <v:imagedata r:id="rId22" o:title=""/>
                </v:shape>
                <v:shape id="Picture 506" o:spid="_x0000_s1032" type="#_x0000_t75" style="position:absolute;top:83820;width:10668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">
                  <v:imagedata r:id="rId23" o:title=""/>
                </v:shape>
                <v:shape id="Picture 508" o:spid="_x0000_s1033" type="#_x0000_t75" style="position:absolute;left:45720;top:91440;width:6096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">
                  <v:imagedata r:id="rId24" o:title=""/>
                </v:shape>
                <v:shape id="Picture 510" o:spid="_x0000_s1034" type="#_x0000_t75" style="position:absolute;left:60960;top:99060;width:7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">
                  <v:imagedata r:id="rId18" o:title=""/>
                </v:shape>
                <w10:anchorlock/>
              </v:group>
            </w:pict>
          </mc:Fallback>
        </mc:AlternateContent>
      </w:r>
      <w:r w:rsidRPr="00F64A09">
        <w:rPr>
          <w:rFonts w:ascii="Arial Narrow" w:hAnsi="Arial Narrow"/>
          <w:sz w:val="24"/>
          <w:szCs w:val="24"/>
        </w:rPr>
        <w:t xml:space="preserve"> La méthode de raccordement : estimation à rebours </w:t>
      </w:r>
      <w:r w:rsidR="00081456" w:rsidRPr="00F64A09">
        <w:rPr>
          <w:rFonts w:ascii="Arial Narrow" w:hAnsi="Arial Narrow"/>
          <w:sz w:val="24"/>
          <w:szCs w:val="24"/>
        </w:rPr>
        <w:t xml:space="preserve">en </w:t>
      </w:r>
      <w:r w:rsidRPr="00F64A09">
        <w:rPr>
          <w:rFonts w:ascii="Arial Narrow" w:hAnsi="Arial Narrow"/>
          <w:sz w:val="24"/>
          <w:szCs w:val="24"/>
        </w:rPr>
        <w:t xml:space="preserve">utilisant les taux de croissance des anciennes séries sur le niveau de l’année de base qui sert de point de </w:t>
      </w:r>
      <w:r w:rsidR="00DB0853" w:rsidRPr="00F64A09">
        <w:rPr>
          <w:rFonts w:ascii="Arial Narrow" w:hAnsi="Arial Narrow"/>
          <w:sz w:val="24"/>
          <w:szCs w:val="24"/>
        </w:rPr>
        <w:t>liaison ;</w:t>
      </w:r>
    </w:p>
    <w:p w14:paraId="7996D912" w14:textId="2BE36B31" w:rsidR="00081456" w:rsidRPr="00F64A09" w:rsidRDefault="00081456" w:rsidP="00162B15">
      <w:pPr>
        <w:spacing w:after="0"/>
        <w:ind w:left="720" w:right="461" w:hanging="349"/>
        <w:jc w:val="both"/>
        <w:rPr>
          <w:rFonts w:ascii="Arial Narrow" w:hAnsi="Arial Narrow"/>
          <w:sz w:val="24"/>
          <w:szCs w:val="24"/>
        </w:rPr>
      </w:pPr>
      <w:r w:rsidRPr="00F64A09">
        <w:rPr>
          <w:rFonts w:ascii="Arial Narrow" w:eastAsia="Calibri" w:hAnsi="Arial Narrow" w:cs="Calibri"/>
          <w:noProof/>
          <w:sz w:val="24"/>
          <w:szCs w:val="24"/>
          <w:lang w:eastAsia="fr-FR"/>
        </w:rPr>
        <mc:AlternateContent>
          <mc:Choice Requires="wpg">
            <w:drawing>
              <wp:inline distT="0" distB="0" distL="0" distR="0" wp14:anchorId="7E45147E" wp14:editId="3B301EB5">
                <wp:extent cx="107442" cy="102870"/>
                <wp:effectExtent l="0" t="0" r="0" b="0"/>
                <wp:docPr id="13" name="Group 27502"/>
                <wp:cNvGraphicFramePr/>
                <a:graphic xmlns:a="http://schemas.openxmlformats.org/drawingml/2006/main">
                  <a:graphicData uri="http://schemas.microsoft.com/office/word/2010/wordprocessingGroup">
                    <wpg:wgp>
                      <wpg:cNvGrpSpPr/>
                      <wpg:grpSpPr>
                        <a:xfrm>
                          <a:off x="0" y="0"/>
                          <a:ext cx="107442" cy="102870"/>
                          <a:chOff x="0" y="0"/>
                          <a:chExt cx="107442" cy="102870"/>
                        </a:xfrm>
                      </wpg:grpSpPr>
                      <pic:pic xmlns:pic="http://schemas.openxmlformats.org/drawingml/2006/picture">
                        <pic:nvPicPr>
                          <pic:cNvPr id="14" name="Picture 496"/>
                          <pic:cNvPicPr/>
                        </pic:nvPicPr>
                        <pic:blipFill>
                          <a:blip r:embed="rId11"/>
                          <a:stretch>
                            <a:fillRect/>
                          </a:stretch>
                        </pic:blipFill>
                        <pic:spPr>
                          <a:xfrm>
                            <a:off x="60960" y="0"/>
                            <a:ext cx="7620" cy="7620"/>
                          </a:xfrm>
                          <a:prstGeom prst="rect">
                            <a:avLst/>
                          </a:prstGeom>
                        </pic:spPr>
                      </pic:pic>
                      <pic:pic xmlns:pic="http://schemas.openxmlformats.org/drawingml/2006/picture">
                        <pic:nvPicPr>
                          <pic:cNvPr id="15" name="Picture 498"/>
                          <pic:cNvPicPr/>
                        </pic:nvPicPr>
                        <pic:blipFill>
                          <a:blip r:embed="rId12"/>
                          <a:stretch>
                            <a:fillRect/>
                          </a:stretch>
                        </pic:blipFill>
                        <pic:spPr>
                          <a:xfrm>
                            <a:off x="30480" y="7620"/>
                            <a:ext cx="68580" cy="38100"/>
                          </a:xfrm>
                          <a:prstGeom prst="rect">
                            <a:avLst/>
                          </a:prstGeom>
                        </pic:spPr>
                      </pic:pic>
                      <pic:pic xmlns:pic="http://schemas.openxmlformats.org/drawingml/2006/picture">
                        <pic:nvPicPr>
                          <pic:cNvPr id="16" name="Picture 500"/>
                          <pic:cNvPicPr/>
                        </pic:nvPicPr>
                        <pic:blipFill>
                          <a:blip r:embed="rId13"/>
                          <a:stretch>
                            <a:fillRect/>
                          </a:stretch>
                        </pic:blipFill>
                        <pic:spPr>
                          <a:xfrm>
                            <a:off x="0" y="45720"/>
                            <a:ext cx="99060" cy="7620"/>
                          </a:xfrm>
                          <a:prstGeom prst="rect">
                            <a:avLst/>
                          </a:prstGeom>
                        </pic:spPr>
                      </pic:pic>
                      <pic:pic xmlns:pic="http://schemas.openxmlformats.org/drawingml/2006/picture">
                        <pic:nvPicPr>
                          <pic:cNvPr id="17" name="Picture 502"/>
                          <pic:cNvPicPr/>
                        </pic:nvPicPr>
                        <pic:blipFill>
                          <a:blip r:embed="rId14"/>
                          <a:stretch>
                            <a:fillRect/>
                          </a:stretch>
                        </pic:blipFill>
                        <pic:spPr>
                          <a:xfrm>
                            <a:off x="0" y="53341"/>
                            <a:ext cx="106680" cy="22860"/>
                          </a:xfrm>
                          <a:prstGeom prst="rect">
                            <a:avLst/>
                          </a:prstGeom>
                        </pic:spPr>
                      </pic:pic>
                      <pic:pic xmlns:pic="http://schemas.openxmlformats.org/drawingml/2006/picture">
                        <pic:nvPicPr>
                          <pic:cNvPr id="18" name="Picture 504"/>
                          <pic:cNvPicPr/>
                        </pic:nvPicPr>
                        <pic:blipFill>
                          <a:blip r:embed="rId15"/>
                          <a:stretch>
                            <a:fillRect/>
                          </a:stretch>
                        </pic:blipFill>
                        <pic:spPr>
                          <a:xfrm>
                            <a:off x="0" y="76200"/>
                            <a:ext cx="107442" cy="7620"/>
                          </a:xfrm>
                          <a:prstGeom prst="rect">
                            <a:avLst/>
                          </a:prstGeom>
                        </pic:spPr>
                      </pic:pic>
                      <pic:pic xmlns:pic="http://schemas.openxmlformats.org/drawingml/2006/picture">
                        <pic:nvPicPr>
                          <pic:cNvPr id="19" name="Picture 506"/>
                          <pic:cNvPicPr/>
                        </pic:nvPicPr>
                        <pic:blipFill>
                          <a:blip r:embed="rId16"/>
                          <a:stretch>
                            <a:fillRect/>
                          </a:stretch>
                        </pic:blipFill>
                        <pic:spPr>
                          <a:xfrm>
                            <a:off x="0" y="83820"/>
                            <a:ext cx="106680" cy="7620"/>
                          </a:xfrm>
                          <a:prstGeom prst="rect">
                            <a:avLst/>
                          </a:prstGeom>
                        </pic:spPr>
                      </pic:pic>
                      <pic:pic xmlns:pic="http://schemas.openxmlformats.org/drawingml/2006/picture">
                        <pic:nvPicPr>
                          <pic:cNvPr id="20" name="Picture 508"/>
                          <pic:cNvPicPr/>
                        </pic:nvPicPr>
                        <pic:blipFill>
                          <a:blip r:embed="rId17"/>
                          <a:stretch>
                            <a:fillRect/>
                          </a:stretch>
                        </pic:blipFill>
                        <pic:spPr>
                          <a:xfrm>
                            <a:off x="45720" y="91440"/>
                            <a:ext cx="60960" cy="7620"/>
                          </a:xfrm>
                          <a:prstGeom prst="rect">
                            <a:avLst/>
                          </a:prstGeom>
                        </pic:spPr>
                      </pic:pic>
                      <pic:pic xmlns:pic="http://schemas.openxmlformats.org/drawingml/2006/picture">
                        <pic:nvPicPr>
                          <pic:cNvPr id="21" name="Picture 510"/>
                          <pic:cNvPicPr/>
                        </pic:nvPicPr>
                        <pic:blipFill>
                          <a:blip r:embed="rId11"/>
                          <a:stretch>
                            <a:fillRect/>
                          </a:stretch>
                        </pic:blipFill>
                        <pic:spPr>
                          <a:xfrm>
                            <a:off x="60960" y="99060"/>
                            <a:ext cx="7620" cy="3810"/>
                          </a:xfrm>
                          <a:prstGeom prst="rect">
                            <a:avLst/>
                          </a:prstGeom>
                        </pic:spPr>
                      </pic:pic>
                    </wpg:wgp>
                  </a:graphicData>
                </a:graphic>
              </wp:inline>
            </w:drawing>
          </mc:Choice>
          <mc:Fallback>
            <w:pict>
              <v:group w14:anchorId="3318BAEA" id="Group 27502" o:spid="_x0000_s1026" style="width:8.45pt;height:8.1pt;mso-position-horizontal-relative:char;mso-position-vertical-relative:line" coordsize="107442,10287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">
                <v:shape id="Picture 496" o:spid="_x0000_s1027" type="#_x0000_t75" style="position:absolute;left:60960;width:762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">
                  <v:imagedata r:id="rId18" o:title=""/>
                </v:shape>
                <v:shape id="Picture 498" o:spid="_x0000_s1028" type="#_x0000_t75" style="position:absolute;left:30480;top:7620;width:6858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">
                  <v:imagedata r:id="rId19" o:title=""/>
                </v:shape>
                <v:shape id="Picture 500" o:spid="_x0000_s1029" type="#_x0000_t75" style="position:absolute;top:45720;width:9906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">
                  <v:imagedata r:id="rId20" o:title=""/>
                </v:shape>
                <v:shape id="Picture 502" o:spid="_x0000_s1030" type="#_x0000_t75" style="position:absolute;top:53341;width:10668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">
                  <v:imagedata r:id="rId21" o:title=""/>
                </v:shape>
                <v:shape id="Picture 504" o:spid="_x0000_s1031" type="#_x0000_t75" style="position:absolute;top:76200;width:10744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">
                  <v:imagedata r:id="rId22" o:title=""/>
                </v:shape>
                <v:shape id="Picture 506" o:spid="_x0000_s1032" type="#_x0000_t75" style="position:absolute;top:83820;width:10668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">
                  <v:imagedata r:id="rId23" o:title=""/>
                </v:shape>
                <v:shape id="Picture 508" o:spid="_x0000_s1033" type="#_x0000_t75" style="position:absolute;left:45720;top:91440;width:6096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">
                  <v:imagedata r:id="rId24" o:title=""/>
                </v:shape>
                <v:shape id="Picture 510" o:spid="_x0000_s1034" type="#_x0000_t75" style="position:absolute;left:60960;top:99060;width:7620;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">
                  <v:imagedata r:id="rId18" o:title=""/>
                </v:shape>
                <w10:anchorlock/>
              </v:group>
            </w:pict>
          </mc:Fallback>
        </mc:AlternateContent>
      </w:r>
      <w:r w:rsidRPr="00F64A09">
        <w:rPr>
          <w:rFonts w:ascii="Arial Narrow" w:hAnsi="Arial Narrow"/>
          <w:sz w:val="24"/>
          <w:szCs w:val="24"/>
        </w:rPr>
        <w:t xml:space="preserve"> La méthode d’interpolation : extension d'une série vers l'arrière pour atteindre une valeur spécifique dans le passé</w:t>
      </w:r>
      <w:r w:rsidR="00863A86">
        <w:rPr>
          <w:rFonts w:ascii="Arial Narrow" w:hAnsi="Arial Narrow"/>
          <w:sz w:val="24"/>
          <w:szCs w:val="24"/>
        </w:rPr>
        <w:t>.</w:t>
      </w:r>
    </w:p>
    <w:p w14:paraId="7AF0DC6C" w14:textId="77777777" w:rsidR="00CF4DC3" w:rsidRPr="00F64A09" w:rsidRDefault="00CF4DC3" w:rsidP="00162B15">
      <w:pPr>
        <w:spacing w:after="0"/>
        <w:ind w:right="461"/>
        <w:jc w:val="both"/>
        <w:rPr>
          <w:rFonts w:ascii="Arial Narrow" w:hAnsi="Arial Narrow"/>
          <w:sz w:val="24"/>
          <w:szCs w:val="24"/>
        </w:rPr>
      </w:pPr>
    </w:p>
    <w:p w14:paraId="128CEAF8" w14:textId="176DAC4F" w:rsidR="00310346" w:rsidRPr="00F64A09" w:rsidRDefault="00310346" w:rsidP="00162B15">
      <w:pPr>
        <w:spacing w:after="0"/>
        <w:ind w:left="-5" w:right="461"/>
        <w:jc w:val="both"/>
        <w:rPr>
          <w:rFonts w:ascii="Arial Narrow" w:hAnsi="Arial Narrow"/>
          <w:sz w:val="24"/>
          <w:szCs w:val="24"/>
        </w:rPr>
      </w:pPr>
      <w:r w:rsidRPr="00F64A09">
        <w:rPr>
          <w:rFonts w:ascii="Arial Narrow" w:hAnsi="Arial Narrow"/>
          <w:sz w:val="24"/>
          <w:szCs w:val="24"/>
          <w:u w:val="single" w:color="000000"/>
        </w:rPr>
        <w:lastRenderedPageBreak/>
        <w:t>Etape 3 :</w:t>
      </w:r>
      <w:r w:rsidRPr="00F64A09">
        <w:rPr>
          <w:rFonts w:ascii="Arial Narrow" w:hAnsi="Arial Narrow"/>
          <w:sz w:val="24"/>
          <w:szCs w:val="24"/>
        </w:rPr>
        <w:t xml:space="preserve"> </w:t>
      </w:r>
      <w:r w:rsidR="00C41822" w:rsidRPr="00F64A09">
        <w:rPr>
          <w:rFonts w:ascii="Arial Narrow" w:hAnsi="Arial Narrow"/>
          <w:sz w:val="24"/>
          <w:szCs w:val="24"/>
        </w:rPr>
        <w:t xml:space="preserve">intégrer les recommandations du SCN 2008 et les modifications liées aux sources spécifiques de données </w:t>
      </w:r>
    </w:p>
    <w:p w14:paraId="12F589E9" w14:textId="77777777" w:rsidR="00310346" w:rsidRPr="00F64A09" w:rsidRDefault="00310346" w:rsidP="00162B15">
      <w:pPr>
        <w:spacing w:after="0"/>
        <w:ind w:left="-5" w:right="461"/>
        <w:jc w:val="both"/>
        <w:rPr>
          <w:rFonts w:ascii="Arial Narrow" w:hAnsi="Arial Narrow"/>
          <w:sz w:val="24"/>
          <w:szCs w:val="24"/>
        </w:rPr>
      </w:pPr>
    </w:p>
    <w:p w14:paraId="0D944D02" w14:textId="506EA34F" w:rsidR="00A368F9" w:rsidRPr="00F64A09" w:rsidRDefault="00A368F9" w:rsidP="00162B15">
      <w:pPr>
        <w:spacing w:after="0"/>
        <w:ind w:left="-5" w:right="461"/>
        <w:jc w:val="both"/>
        <w:rPr>
          <w:rFonts w:ascii="Arial Narrow" w:hAnsi="Arial Narrow"/>
          <w:sz w:val="24"/>
          <w:szCs w:val="24"/>
        </w:rPr>
      </w:pPr>
      <w:r w:rsidRPr="00F64A09">
        <w:rPr>
          <w:rFonts w:ascii="Arial Narrow" w:hAnsi="Arial Narrow"/>
          <w:sz w:val="24"/>
          <w:szCs w:val="24"/>
        </w:rPr>
        <w:t xml:space="preserve">Les principales modifications dans les méthodologies induites par la mise en œuvre du SCN 2008 et prises en compte dans la nouvelle base 2015 ont porté </w:t>
      </w:r>
      <w:r w:rsidR="000A3168" w:rsidRPr="00F64A09">
        <w:rPr>
          <w:rFonts w:ascii="Arial Narrow" w:hAnsi="Arial Narrow"/>
          <w:sz w:val="24"/>
          <w:szCs w:val="24"/>
        </w:rPr>
        <w:t xml:space="preserve">notamment </w:t>
      </w:r>
      <w:r w:rsidRPr="00F64A09">
        <w:rPr>
          <w:rFonts w:ascii="Arial Narrow" w:hAnsi="Arial Narrow"/>
          <w:sz w:val="24"/>
          <w:szCs w:val="24"/>
        </w:rPr>
        <w:t xml:space="preserve">sur : </w:t>
      </w:r>
    </w:p>
    <w:p w14:paraId="765BF9F5" w14:textId="5658B340" w:rsidR="00A368F9" w:rsidRPr="00F64A09" w:rsidRDefault="00A368F9" w:rsidP="00162B15">
      <w:pPr>
        <w:pStyle w:val="BodyText"/>
        <w:numPr>
          <w:ilvl w:val="0"/>
          <w:numId w:val="11"/>
        </w:numPr>
        <w:spacing w:before="160" w:line="235" w:lineRule="auto"/>
        <w:ind w:right="389"/>
        <w:jc w:val="both"/>
        <w:rPr>
          <w:rFonts w:ascii="Arial Narrow" w:hAnsi="Arial Narrow"/>
          <w:color w:val="231F20"/>
          <w:sz w:val="24"/>
          <w:szCs w:val="24"/>
        </w:rPr>
      </w:pPr>
      <w:r w:rsidRPr="00F64A09">
        <w:rPr>
          <w:rFonts w:ascii="Arial Narrow" w:hAnsi="Arial Narrow"/>
          <w:color w:val="231F20"/>
          <w:sz w:val="24"/>
          <w:szCs w:val="24"/>
        </w:rPr>
        <w:t>Calcul du SIFIM ;</w:t>
      </w:r>
    </w:p>
    <w:p w14:paraId="6DD73C70" w14:textId="1B6CE02B" w:rsidR="00A368F9" w:rsidRPr="00F64A09" w:rsidRDefault="00A368F9" w:rsidP="00162B15">
      <w:pPr>
        <w:pStyle w:val="BodyText"/>
        <w:numPr>
          <w:ilvl w:val="0"/>
          <w:numId w:val="11"/>
        </w:numPr>
        <w:spacing w:before="160" w:line="235" w:lineRule="auto"/>
        <w:ind w:right="389"/>
        <w:jc w:val="both"/>
        <w:rPr>
          <w:rFonts w:ascii="Arial Narrow" w:hAnsi="Arial Narrow"/>
          <w:color w:val="231F20"/>
          <w:sz w:val="24"/>
          <w:szCs w:val="24"/>
        </w:rPr>
      </w:pPr>
      <w:r w:rsidRPr="00F64A09">
        <w:rPr>
          <w:rFonts w:ascii="Arial Narrow" w:hAnsi="Arial Narrow"/>
          <w:color w:val="231F20"/>
          <w:sz w:val="24"/>
          <w:szCs w:val="24"/>
        </w:rPr>
        <w:t>Calcul de la production de l’Assurance dommage ;</w:t>
      </w:r>
    </w:p>
    <w:p w14:paraId="15337D83" w14:textId="386E7B6A" w:rsidR="00A368F9" w:rsidRPr="00F64A09" w:rsidRDefault="00A368F9" w:rsidP="00162B15">
      <w:pPr>
        <w:pStyle w:val="BodyText"/>
        <w:numPr>
          <w:ilvl w:val="0"/>
          <w:numId w:val="11"/>
        </w:numPr>
        <w:spacing w:before="160" w:line="235" w:lineRule="auto"/>
        <w:ind w:right="389"/>
        <w:jc w:val="both"/>
        <w:rPr>
          <w:rFonts w:ascii="Arial Narrow" w:hAnsi="Arial Narrow"/>
          <w:sz w:val="24"/>
          <w:szCs w:val="24"/>
        </w:rPr>
      </w:pPr>
      <w:r w:rsidRPr="00F64A09">
        <w:rPr>
          <w:rFonts w:ascii="Arial Narrow" w:hAnsi="Arial Narrow"/>
          <w:color w:val="231F20"/>
          <w:sz w:val="24"/>
          <w:szCs w:val="24"/>
        </w:rPr>
        <w:t xml:space="preserve">Calcul de la production de l’agence nationale de la Banque </w:t>
      </w:r>
      <w:r w:rsidRPr="00F64A09">
        <w:rPr>
          <w:rFonts w:ascii="Arial Narrow" w:hAnsi="Arial Narrow"/>
          <w:color w:val="231F20"/>
          <w:spacing w:val="-3"/>
          <w:sz w:val="24"/>
          <w:szCs w:val="24"/>
        </w:rPr>
        <w:t xml:space="preserve">Centrale   </w:t>
      </w:r>
      <w:r w:rsidRPr="00F64A09">
        <w:rPr>
          <w:rFonts w:ascii="Arial Narrow" w:hAnsi="Arial Narrow"/>
          <w:color w:val="231F20"/>
          <w:sz w:val="24"/>
          <w:szCs w:val="24"/>
        </w:rPr>
        <w:t xml:space="preserve">des Etats de </w:t>
      </w:r>
      <w:r w:rsidRPr="00F64A09">
        <w:rPr>
          <w:rFonts w:ascii="Arial Narrow" w:hAnsi="Arial Narrow"/>
          <w:color w:val="231F20"/>
          <w:spacing w:val="-3"/>
          <w:sz w:val="24"/>
          <w:szCs w:val="24"/>
        </w:rPr>
        <w:t xml:space="preserve">l’Afrique </w:t>
      </w:r>
      <w:r w:rsidRPr="00F64A09">
        <w:rPr>
          <w:rFonts w:ascii="Arial Narrow" w:hAnsi="Arial Narrow"/>
          <w:color w:val="231F20"/>
          <w:sz w:val="24"/>
          <w:szCs w:val="24"/>
        </w:rPr>
        <w:t>de l’Ouest (BCEAO) comme une production non marchande ;</w:t>
      </w:r>
    </w:p>
    <w:p w14:paraId="47C65B1D" w14:textId="18E884E9" w:rsidR="003049EF" w:rsidRPr="00F64A09" w:rsidRDefault="003049EF" w:rsidP="00162B15">
      <w:pPr>
        <w:pStyle w:val="BodyText"/>
        <w:numPr>
          <w:ilvl w:val="0"/>
          <w:numId w:val="11"/>
        </w:numPr>
        <w:spacing w:before="160" w:line="235" w:lineRule="auto"/>
        <w:ind w:right="389"/>
        <w:jc w:val="both"/>
        <w:rPr>
          <w:rFonts w:ascii="Arial Narrow" w:hAnsi="Arial Narrow"/>
          <w:sz w:val="24"/>
          <w:szCs w:val="24"/>
        </w:rPr>
      </w:pPr>
      <w:r w:rsidRPr="00F64A09">
        <w:rPr>
          <w:rFonts w:ascii="Arial Narrow" w:hAnsi="Arial Narrow"/>
          <w:color w:val="231F20"/>
          <w:sz w:val="24"/>
          <w:szCs w:val="24"/>
        </w:rPr>
        <w:t>Prise en compte de l’économie non observée (drogue et prostitution).</w:t>
      </w:r>
    </w:p>
    <w:p w14:paraId="39C0B498" w14:textId="77777777" w:rsidR="00A567DC" w:rsidRPr="00F64A09" w:rsidRDefault="00A567DC" w:rsidP="00A567DC">
      <w:pPr>
        <w:pStyle w:val="BodyText"/>
        <w:numPr>
          <w:ilvl w:val="0"/>
          <w:numId w:val="11"/>
        </w:numPr>
        <w:spacing w:before="162" w:line="235" w:lineRule="auto"/>
        <w:ind w:right="387"/>
        <w:jc w:val="both"/>
        <w:rPr>
          <w:rFonts w:ascii="Arial Narrow" w:hAnsi="Arial Narrow"/>
          <w:sz w:val="24"/>
          <w:szCs w:val="24"/>
        </w:rPr>
      </w:pPr>
      <w:r w:rsidRPr="00F64A09">
        <w:rPr>
          <w:rFonts w:ascii="Arial Narrow" w:hAnsi="Arial Narrow"/>
          <w:color w:val="231F20"/>
          <w:w w:val="105"/>
          <w:sz w:val="24"/>
          <w:szCs w:val="24"/>
        </w:rPr>
        <w:t>Estimation de l’autoconsommation</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des</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ménages</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en</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énergie</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(électricité,</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bois</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de</w:t>
      </w:r>
      <w:r w:rsidRPr="00F64A09">
        <w:rPr>
          <w:rFonts w:ascii="Arial Narrow" w:hAnsi="Arial Narrow"/>
          <w:color w:val="231F20"/>
          <w:spacing w:val="-6"/>
          <w:w w:val="105"/>
          <w:sz w:val="24"/>
          <w:szCs w:val="24"/>
        </w:rPr>
        <w:t xml:space="preserve"> </w:t>
      </w:r>
      <w:r w:rsidRPr="00F64A09">
        <w:rPr>
          <w:rFonts w:ascii="Arial Narrow" w:hAnsi="Arial Narrow"/>
          <w:color w:val="231F20"/>
          <w:w w:val="105"/>
          <w:sz w:val="24"/>
          <w:szCs w:val="24"/>
        </w:rPr>
        <w:t>chauffe,</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charbon)</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et</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en</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eau</w:t>
      </w:r>
      <w:r w:rsidRPr="00F64A09">
        <w:rPr>
          <w:rFonts w:ascii="Arial Narrow" w:hAnsi="Arial Narrow"/>
          <w:color w:val="231F20"/>
          <w:spacing w:val="-7"/>
          <w:w w:val="105"/>
          <w:sz w:val="24"/>
          <w:szCs w:val="24"/>
        </w:rPr>
        <w:t> </w:t>
      </w:r>
      <w:r w:rsidRPr="00F64A09">
        <w:rPr>
          <w:rFonts w:ascii="Arial Narrow" w:hAnsi="Arial Narrow"/>
          <w:color w:val="231F20"/>
          <w:spacing w:val="-4"/>
          <w:w w:val="105"/>
          <w:sz w:val="24"/>
          <w:szCs w:val="24"/>
        </w:rPr>
        <w:t>;</w:t>
      </w:r>
    </w:p>
    <w:p w14:paraId="30DCEB5C" w14:textId="77777777" w:rsidR="00A567DC" w:rsidRPr="00F64A09" w:rsidRDefault="00A567DC" w:rsidP="00A567DC">
      <w:pPr>
        <w:pStyle w:val="BodyText"/>
        <w:numPr>
          <w:ilvl w:val="0"/>
          <w:numId w:val="11"/>
        </w:numPr>
        <w:spacing w:before="162" w:line="235" w:lineRule="auto"/>
        <w:ind w:right="387"/>
        <w:jc w:val="both"/>
        <w:rPr>
          <w:rFonts w:ascii="Arial Narrow" w:hAnsi="Arial Narrow"/>
          <w:sz w:val="24"/>
          <w:szCs w:val="24"/>
        </w:rPr>
      </w:pPr>
      <w:r w:rsidRPr="00F64A09">
        <w:rPr>
          <w:rFonts w:ascii="Arial Narrow" w:hAnsi="Arial Narrow"/>
          <w:color w:val="231F20"/>
          <w:spacing w:val="-4"/>
          <w:w w:val="105"/>
          <w:sz w:val="24"/>
          <w:szCs w:val="24"/>
        </w:rPr>
        <w:t xml:space="preserve">Réestimation de la </w:t>
      </w:r>
      <w:r w:rsidRPr="00F64A09">
        <w:rPr>
          <w:rFonts w:ascii="Arial Narrow" w:hAnsi="Arial Narrow"/>
          <w:color w:val="231F20"/>
          <w:w w:val="105"/>
          <w:sz w:val="24"/>
          <w:szCs w:val="24"/>
        </w:rPr>
        <w:t>filière</w:t>
      </w:r>
      <w:r w:rsidRPr="00F64A09">
        <w:rPr>
          <w:rFonts w:ascii="Arial Narrow" w:hAnsi="Arial Narrow"/>
          <w:color w:val="231F20"/>
          <w:spacing w:val="-8"/>
          <w:w w:val="105"/>
          <w:sz w:val="24"/>
          <w:szCs w:val="24"/>
        </w:rPr>
        <w:t xml:space="preserve"> </w:t>
      </w:r>
      <w:r w:rsidRPr="00F64A09">
        <w:rPr>
          <w:rFonts w:ascii="Arial Narrow" w:hAnsi="Arial Narrow"/>
          <w:color w:val="231F20"/>
          <w:w w:val="105"/>
          <w:sz w:val="24"/>
          <w:szCs w:val="24"/>
        </w:rPr>
        <w:t>du</w:t>
      </w:r>
      <w:r w:rsidRPr="00F64A09">
        <w:rPr>
          <w:rFonts w:ascii="Arial Narrow" w:hAnsi="Arial Narrow"/>
          <w:color w:val="231F20"/>
          <w:spacing w:val="-7"/>
          <w:w w:val="105"/>
          <w:sz w:val="24"/>
          <w:szCs w:val="24"/>
        </w:rPr>
        <w:t xml:space="preserve"> </w:t>
      </w:r>
      <w:r w:rsidRPr="00F64A09">
        <w:rPr>
          <w:rFonts w:ascii="Arial Narrow" w:hAnsi="Arial Narrow"/>
          <w:color w:val="231F20"/>
          <w:w w:val="105"/>
          <w:sz w:val="24"/>
          <w:szCs w:val="24"/>
        </w:rPr>
        <w:t>manioc grâce aux résultats d’une étude sur la chaine de valeur du manioc ;</w:t>
      </w:r>
    </w:p>
    <w:p w14:paraId="1B646724" w14:textId="263DEE7B" w:rsidR="000A3168" w:rsidRPr="00F64A09" w:rsidRDefault="00A567DC" w:rsidP="00A567DC">
      <w:pPr>
        <w:pStyle w:val="BodyText"/>
        <w:numPr>
          <w:ilvl w:val="0"/>
          <w:numId w:val="11"/>
        </w:numPr>
        <w:spacing w:before="160" w:line="235" w:lineRule="auto"/>
        <w:ind w:right="389"/>
        <w:rPr>
          <w:rFonts w:ascii="Arial Narrow" w:hAnsi="Arial Narrow"/>
        </w:rPr>
      </w:pPr>
      <w:r w:rsidRPr="00F64A09">
        <w:rPr>
          <w:rFonts w:ascii="Arial Narrow" w:hAnsi="Arial Narrow"/>
          <w:color w:val="231F20"/>
          <w:w w:val="105"/>
          <w:sz w:val="24"/>
          <w:szCs w:val="24"/>
        </w:rPr>
        <w:t>Réestimation du secteur informel.</w:t>
      </w:r>
    </w:p>
    <w:p w14:paraId="75D58B7E" w14:textId="77777777" w:rsidR="000A3168" w:rsidRPr="00F64A09" w:rsidRDefault="000A3168" w:rsidP="000A3168">
      <w:pPr>
        <w:pStyle w:val="BodyText"/>
        <w:spacing w:before="160" w:line="235" w:lineRule="auto"/>
        <w:ind w:right="389"/>
        <w:rPr>
          <w:rFonts w:ascii="Arial Narrow" w:hAnsi="Arial Narrow"/>
        </w:rPr>
      </w:pPr>
      <w:r w:rsidRPr="00F64A09">
        <w:rPr>
          <w:rFonts w:ascii="Arial Narrow" w:hAnsi="Arial Narrow"/>
          <w:lang w:val="fr-CI"/>
        </w:rPr>
        <w:t xml:space="preserve">Par ailleurs, les statistiques du commerce extérieur ont été entièrement réévaluées. Les valeurs des impôts et taxes nets de subvention n’ont pas changé. </w:t>
      </w:r>
    </w:p>
    <w:p w14:paraId="518AD1AB" w14:textId="2E2BF1B0" w:rsidR="00652EFE" w:rsidRPr="00F64A09" w:rsidRDefault="003942D6" w:rsidP="00162B15">
      <w:pPr>
        <w:pStyle w:val="NormalWeb"/>
        <w:spacing w:before="0" w:beforeAutospacing="0" w:after="0" w:afterAutospacing="0" w:line="259" w:lineRule="auto"/>
        <w:jc w:val="both"/>
        <w:rPr>
          <w:rFonts w:ascii="Arial Narrow" w:hAnsi="Arial Narrow"/>
        </w:rPr>
      </w:pPr>
      <w:r w:rsidRPr="00F64A09">
        <w:rPr>
          <w:rFonts w:ascii="Arial Narrow" w:hAnsi="Arial Narrow"/>
          <w:u w:val="single" w:color="000000"/>
        </w:rPr>
        <w:t>Etape 4 :</w:t>
      </w:r>
      <w:r w:rsidRPr="00F64A09">
        <w:rPr>
          <w:rFonts w:ascii="Arial Narrow" w:hAnsi="Arial Narrow"/>
        </w:rPr>
        <w:t xml:space="preserve"> Equilibrer les ERE</w:t>
      </w:r>
      <w:r w:rsidR="00A74515" w:rsidRPr="00F64A09">
        <w:rPr>
          <w:rFonts w:ascii="Arial Narrow" w:hAnsi="Arial Narrow"/>
        </w:rPr>
        <w:t xml:space="preserve"> et TRE</w:t>
      </w:r>
    </w:p>
    <w:p w14:paraId="060C6279" w14:textId="77777777" w:rsidR="005B76B5" w:rsidRPr="00F64A09" w:rsidRDefault="005B76B5" w:rsidP="00162B15">
      <w:pPr>
        <w:spacing w:after="0"/>
        <w:ind w:right="461"/>
        <w:jc w:val="both"/>
        <w:rPr>
          <w:rFonts w:ascii="Arial Narrow" w:eastAsia="Times New Roman" w:hAnsi="Arial Narrow" w:cs="Times New Roman"/>
          <w:snapToGrid w:val="0"/>
          <w:sz w:val="24"/>
          <w:szCs w:val="24"/>
          <w:lang w:eastAsia="fr-FR"/>
        </w:rPr>
      </w:pPr>
    </w:p>
    <w:p w14:paraId="7E1486B6" w14:textId="77777777" w:rsidR="00A567DC" w:rsidRPr="00F64A09" w:rsidRDefault="00A567DC" w:rsidP="00A567DC">
      <w:pPr>
        <w:spacing w:after="0"/>
        <w:ind w:right="461"/>
        <w:jc w:val="both"/>
        <w:rPr>
          <w:rFonts w:ascii="Arial Narrow" w:hAnsi="Arial Narrow"/>
          <w:sz w:val="24"/>
          <w:szCs w:val="24"/>
        </w:rPr>
      </w:pPr>
      <w:r w:rsidRPr="00F64A09">
        <w:rPr>
          <w:rFonts w:ascii="Arial Narrow" w:hAnsi="Arial Narrow"/>
          <w:sz w:val="24"/>
          <w:szCs w:val="24"/>
          <w:lang w:val="fr-CI"/>
        </w:rPr>
        <w:t>Après les estimations des séries de chaque opération de façon indépendante, l’on a procédé aux équilibrages afin de :</w:t>
      </w:r>
    </w:p>
    <w:p w14:paraId="7480E28F" w14:textId="5B6DCC2C" w:rsidR="00A567DC" w:rsidRPr="00F64A09" w:rsidRDefault="00DB0853" w:rsidP="00A567DC">
      <w:pPr>
        <w:pStyle w:val="ListParagraph"/>
        <w:numPr>
          <w:ilvl w:val="0"/>
          <w:numId w:val="17"/>
        </w:numPr>
        <w:spacing w:after="0"/>
        <w:ind w:right="461"/>
        <w:rPr>
          <w:rFonts w:ascii="Arial Narrow" w:hAnsi="Arial Narrow"/>
        </w:rPr>
      </w:pPr>
      <w:r w:rsidRPr="00F64A09">
        <w:rPr>
          <w:rFonts w:ascii="Arial Narrow" w:eastAsiaTheme="minorEastAsia" w:hAnsi="Arial Narrow"/>
          <w:lang w:val="fr-CI"/>
        </w:rPr>
        <w:t>Obtenir</w:t>
      </w:r>
      <w:r w:rsidR="00A567DC" w:rsidRPr="00F64A09">
        <w:rPr>
          <w:rFonts w:ascii="Arial Narrow" w:eastAsiaTheme="minorEastAsia" w:hAnsi="Arial Narrow"/>
          <w:lang w:val="fr-CI"/>
        </w:rPr>
        <w:t xml:space="preserve"> l’égalité entre le total des ressources et le total des emplois (ERE</w:t>
      </w:r>
      <w:r w:rsidRPr="00F64A09">
        <w:rPr>
          <w:rFonts w:ascii="Arial Narrow" w:eastAsiaTheme="minorEastAsia" w:hAnsi="Arial Narrow"/>
          <w:lang w:val="fr-CI"/>
        </w:rPr>
        <w:t>) ;</w:t>
      </w:r>
    </w:p>
    <w:p w14:paraId="0F807E44" w14:textId="2AD6F913" w:rsidR="00A567DC" w:rsidRPr="00F64A09" w:rsidRDefault="00DB0853" w:rsidP="00A567DC">
      <w:pPr>
        <w:pStyle w:val="ListParagraph"/>
        <w:numPr>
          <w:ilvl w:val="0"/>
          <w:numId w:val="17"/>
        </w:numPr>
        <w:spacing w:after="0"/>
        <w:ind w:right="461"/>
        <w:rPr>
          <w:rFonts w:ascii="Arial Narrow" w:hAnsi="Arial Narrow"/>
        </w:rPr>
      </w:pPr>
      <w:r w:rsidRPr="00F64A09">
        <w:rPr>
          <w:rFonts w:ascii="Arial Narrow" w:eastAsiaTheme="minorEastAsia" w:hAnsi="Arial Narrow"/>
          <w:lang w:val="fr-CI"/>
        </w:rPr>
        <w:t>Conserver</w:t>
      </w:r>
      <w:r w:rsidR="00A567DC" w:rsidRPr="00F64A09">
        <w:rPr>
          <w:rFonts w:ascii="Arial Narrow" w:eastAsiaTheme="minorEastAsia" w:hAnsi="Arial Narrow"/>
          <w:lang w:val="fr-CI"/>
        </w:rPr>
        <w:t xml:space="preserve"> les cohérences internes et globales du TRE.</w:t>
      </w:r>
    </w:p>
    <w:p w14:paraId="6EDBD4D2" w14:textId="77777777" w:rsidR="00A567DC" w:rsidRPr="00F64A09" w:rsidRDefault="00A567DC" w:rsidP="00A567DC">
      <w:pPr>
        <w:spacing w:after="0"/>
        <w:ind w:left="360" w:right="461"/>
        <w:rPr>
          <w:rFonts w:ascii="Arial Narrow" w:hAnsi="Arial Narrow"/>
        </w:rPr>
      </w:pPr>
    </w:p>
    <w:p w14:paraId="4F78A2FC" w14:textId="77777777" w:rsidR="00A567DC" w:rsidRPr="00F64A09" w:rsidRDefault="00A567DC" w:rsidP="00A567DC">
      <w:pPr>
        <w:spacing w:after="0"/>
        <w:ind w:right="461"/>
        <w:jc w:val="both"/>
        <w:rPr>
          <w:rFonts w:ascii="Arial Narrow" w:hAnsi="Arial Narrow"/>
          <w:sz w:val="24"/>
          <w:szCs w:val="24"/>
          <w:lang w:val="fr-CI"/>
        </w:rPr>
      </w:pPr>
      <w:r w:rsidRPr="00F64A09">
        <w:rPr>
          <w:rFonts w:ascii="Arial Narrow" w:hAnsi="Arial Narrow"/>
          <w:sz w:val="24"/>
          <w:szCs w:val="24"/>
          <w:lang w:val="fr-CI"/>
        </w:rPr>
        <w:t>Lorsque des écarts ont été constatés entre les ressources et les emplois, des corrections sur l’évaluation de certaines opérations ont été effectuées. Selon l’ampleur de l’écart, il s’est agi soit, de solder sur la consommation intermédiaire (CI), la consommation finale (CF) ou la formation brute de capital fixe (FBCF) après analyse économique, soit, de répartir l’écart proportionnellement sur l’ensemble des postes selon les cas. Les exportations et importations étant préalablement évaluées, n’ont pas été impactées par cette opération.</w:t>
      </w:r>
    </w:p>
    <w:p w14:paraId="2C9F1B02" w14:textId="77777777" w:rsidR="00A567DC" w:rsidRPr="00F64A09" w:rsidRDefault="00A567DC" w:rsidP="00A567DC">
      <w:pPr>
        <w:spacing w:after="0"/>
        <w:ind w:right="461"/>
        <w:jc w:val="both"/>
        <w:rPr>
          <w:rFonts w:ascii="Arial Narrow" w:hAnsi="Arial Narrow"/>
          <w:sz w:val="24"/>
          <w:szCs w:val="24"/>
        </w:rPr>
      </w:pPr>
    </w:p>
    <w:p w14:paraId="621184CC" w14:textId="20C7C82D" w:rsidR="00A567DC" w:rsidRDefault="00A567DC" w:rsidP="00A567DC">
      <w:pPr>
        <w:spacing w:after="0"/>
        <w:ind w:right="461"/>
        <w:jc w:val="both"/>
        <w:rPr>
          <w:rFonts w:ascii="Arial Narrow" w:hAnsi="Arial Narrow"/>
          <w:sz w:val="24"/>
          <w:szCs w:val="24"/>
          <w:lang w:val="fr-CI"/>
        </w:rPr>
      </w:pPr>
      <w:r w:rsidRPr="00F64A09">
        <w:rPr>
          <w:rFonts w:ascii="Arial Narrow" w:hAnsi="Arial Narrow"/>
          <w:sz w:val="24"/>
          <w:szCs w:val="24"/>
          <w:lang w:val="fr-CI"/>
        </w:rPr>
        <w:t xml:space="preserve">Les équilibres global et individuel des matrices de production et de consommation intermédiaire du TRE, ont été réalisés à partir de la méthode de </w:t>
      </w:r>
      <w:r w:rsidRPr="00F64A09">
        <w:rPr>
          <w:rFonts w:ascii="Arial Narrow" w:hAnsi="Arial Narrow"/>
          <w:b/>
          <w:bCs/>
          <w:sz w:val="24"/>
          <w:szCs w:val="24"/>
          <w:lang w:val="fr-CI"/>
        </w:rPr>
        <w:t xml:space="preserve">RAS. </w:t>
      </w:r>
      <w:r w:rsidRPr="00F64A09">
        <w:rPr>
          <w:rFonts w:ascii="Arial Narrow" w:hAnsi="Arial Narrow"/>
          <w:sz w:val="24"/>
          <w:szCs w:val="24"/>
          <w:lang w:val="fr-CI"/>
        </w:rPr>
        <w:t xml:space="preserve">Elle consiste à calculer un premier tableau dérivé du tableau d'origine en multipliant chacune des cellules du tableau par un coefficient de redressement de manière à parvenir à un tableau dont le total des lignes est calé sur l'objectif, puis de corriger ce premier tableau de manière à obtenir un tableau dont le total des colonnes est calé sur l'objectif. Le total des lignes n'est alors plus calé sur l'objectif initial et il </w:t>
      </w:r>
      <w:r w:rsidR="00616B9F" w:rsidRPr="00F64A09">
        <w:rPr>
          <w:rFonts w:ascii="Arial Narrow" w:hAnsi="Arial Narrow"/>
          <w:sz w:val="24"/>
          <w:szCs w:val="24"/>
          <w:lang w:val="fr-CI"/>
        </w:rPr>
        <w:t xml:space="preserve">a </w:t>
      </w:r>
      <w:r w:rsidR="00DB0853" w:rsidRPr="00F64A09">
        <w:rPr>
          <w:rFonts w:ascii="Arial Narrow" w:hAnsi="Arial Narrow"/>
          <w:sz w:val="24"/>
          <w:szCs w:val="24"/>
          <w:lang w:val="fr-CI"/>
        </w:rPr>
        <w:t>fallu procéder</w:t>
      </w:r>
      <w:r w:rsidRPr="00F64A09">
        <w:rPr>
          <w:rFonts w:ascii="Arial Narrow" w:hAnsi="Arial Narrow"/>
          <w:sz w:val="24"/>
          <w:szCs w:val="24"/>
          <w:lang w:val="fr-CI"/>
        </w:rPr>
        <w:t xml:space="preserve"> à plusieurs itérations afin d’arriver à l’équilibre.</w:t>
      </w:r>
    </w:p>
    <w:p w14:paraId="2B573D31" w14:textId="4CD34848" w:rsidR="00844C64" w:rsidRDefault="00844C64" w:rsidP="00A567DC">
      <w:pPr>
        <w:spacing w:after="0"/>
        <w:ind w:right="461"/>
        <w:jc w:val="both"/>
        <w:rPr>
          <w:rFonts w:ascii="Arial Narrow" w:hAnsi="Arial Narrow"/>
          <w:sz w:val="24"/>
          <w:szCs w:val="24"/>
        </w:rPr>
      </w:pPr>
    </w:p>
    <w:p w14:paraId="6088D6EF" w14:textId="7CAA746C" w:rsidR="00844C64" w:rsidRDefault="00844C64" w:rsidP="00A567DC">
      <w:pPr>
        <w:spacing w:after="0"/>
        <w:ind w:right="461"/>
        <w:jc w:val="both"/>
        <w:rPr>
          <w:rFonts w:ascii="Arial Narrow" w:hAnsi="Arial Narrow"/>
          <w:sz w:val="24"/>
          <w:szCs w:val="24"/>
        </w:rPr>
      </w:pPr>
    </w:p>
    <w:p w14:paraId="32415F20" w14:textId="77777777" w:rsidR="00844C64" w:rsidRPr="00F64A09" w:rsidRDefault="00844C64" w:rsidP="00A567DC">
      <w:pPr>
        <w:spacing w:after="0"/>
        <w:ind w:right="461"/>
        <w:jc w:val="both"/>
        <w:rPr>
          <w:rFonts w:ascii="Arial Narrow" w:hAnsi="Arial Narrow"/>
          <w:sz w:val="24"/>
          <w:szCs w:val="24"/>
        </w:rPr>
      </w:pPr>
    </w:p>
    <w:p w14:paraId="0461027F" w14:textId="77777777" w:rsidR="00F0562A" w:rsidRPr="00F64A09" w:rsidRDefault="00F0562A" w:rsidP="00162B15">
      <w:pPr>
        <w:pStyle w:val="NormalWeb"/>
        <w:spacing w:before="120" w:beforeAutospacing="0" w:after="120" w:afterAutospacing="0"/>
        <w:jc w:val="both"/>
        <w:rPr>
          <w:rFonts w:ascii="Arial Narrow" w:hAnsi="Arial Narrow"/>
          <w:snapToGrid w:val="0"/>
        </w:rPr>
      </w:pPr>
    </w:p>
    <w:p w14:paraId="1B887962" w14:textId="68709D75" w:rsidR="00F0562A" w:rsidRPr="00F64A09" w:rsidRDefault="00845248" w:rsidP="00C75073">
      <w:pPr>
        <w:pStyle w:val="Heading1"/>
        <w:numPr>
          <w:ilvl w:val="0"/>
          <w:numId w:val="7"/>
        </w:numPr>
        <w:pBdr>
          <w:bottom w:val="single" w:sz="4" w:space="1" w:color="auto"/>
        </w:pBdr>
        <w:spacing w:before="0"/>
        <w:jc w:val="center"/>
        <w:rPr>
          <w:rFonts w:ascii="Arial Narrow" w:hAnsi="Arial Narrow"/>
          <w:sz w:val="24"/>
        </w:rPr>
      </w:pPr>
      <w:bookmarkStart w:id="17" w:name="_Toc121762428"/>
      <w:r w:rsidRPr="00F64A09">
        <w:rPr>
          <w:rFonts w:ascii="Arial Narrow" w:hAnsi="Arial Narrow"/>
          <w:sz w:val="24"/>
        </w:rPr>
        <w:lastRenderedPageBreak/>
        <w:t>ANALYSE</w:t>
      </w:r>
      <w:r w:rsidR="00F0562A" w:rsidRPr="00F64A09">
        <w:rPr>
          <w:rFonts w:ascii="Arial Narrow" w:hAnsi="Arial Narrow"/>
          <w:sz w:val="24"/>
        </w:rPr>
        <w:t xml:space="preserve"> DES RESULTATS</w:t>
      </w:r>
      <w:bookmarkEnd w:id="17"/>
    </w:p>
    <w:p w14:paraId="6EB95D94" w14:textId="164B7EDE" w:rsidR="00F81491" w:rsidRPr="00F64A09" w:rsidRDefault="00F81491" w:rsidP="00162B15">
      <w:pPr>
        <w:pStyle w:val="Heading2"/>
        <w:numPr>
          <w:ilvl w:val="1"/>
          <w:numId w:val="16"/>
        </w:numPr>
        <w:spacing w:before="100" w:beforeAutospacing="1"/>
        <w:ind w:left="993" w:firstLine="0"/>
        <w:rPr>
          <w:rFonts w:ascii="Arial Narrow" w:hAnsi="Arial Narrow"/>
          <w:b/>
          <w:sz w:val="24"/>
        </w:rPr>
      </w:pPr>
      <w:bookmarkStart w:id="18" w:name="_Toc121762429"/>
      <w:r w:rsidRPr="00F64A09">
        <w:rPr>
          <w:rFonts w:ascii="Arial Narrow" w:hAnsi="Arial Narrow"/>
          <w:b/>
          <w:sz w:val="24"/>
        </w:rPr>
        <w:t>Evolution globale de l’économie sur la période 1996-201</w:t>
      </w:r>
      <w:r w:rsidR="0033032A" w:rsidRPr="00F64A09">
        <w:rPr>
          <w:rFonts w:ascii="Arial Narrow" w:hAnsi="Arial Narrow"/>
          <w:b/>
          <w:sz w:val="24"/>
        </w:rPr>
        <w:t>5</w:t>
      </w:r>
      <w:bookmarkEnd w:id="18"/>
      <w:r w:rsidRPr="00F64A09">
        <w:rPr>
          <w:rFonts w:ascii="Arial Narrow" w:hAnsi="Arial Narrow"/>
          <w:b/>
          <w:sz w:val="24"/>
        </w:rPr>
        <w:t xml:space="preserve"> </w:t>
      </w:r>
    </w:p>
    <w:p w14:paraId="5F05C5AC" w14:textId="77777777" w:rsidR="009324A1" w:rsidRPr="00F64A09" w:rsidRDefault="009324A1" w:rsidP="00DA078C">
      <w:pPr>
        <w:spacing w:after="0"/>
        <w:ind w:right="461"/>
        <w:jc w:val="both"/>
        <w:rPr>
          <w:rFonts w:ascii="Arial Narrow" w:hAnsi="Arial Narrow"/>
        </w:rPr>
      </w:pPr>
    </w:p>
    <w:p w14:paraId="388438BB" w14:textId="2D20239B" w:rsidR="00164979" w:rsidRPr="00ED2E8C" w:rsidRDefault="00164979" w:rsidP="00DA078C">
      <w:pPr>
        <w:spacing w:after="0"/>
        <w:ind w:right="461"/>
        <w:jc w:val="both"/>
        <w:rPr>
          <w:rFonts w:ascii="Arial Narrow" w:hAnsi="Arial Narrow"/>
          <w:sz w:val="24"/>
          <w:szCs w:val="24"/>
        </w:rPr>
      </w:pPr>
      <w:r w:rsidRPr="00ED2E8C">
        <w:rPr>
          <w:rFonts w:ascii="Arial Narrow" w:hAnsi="Arial Narrow"/>
          <w:sz w:val="24"/>
          <w:szCs w:val="24"/>
        </w:rPr>
        <w:t xml:space="preserve">En 2015, </w:t>
      </w:r>
      <w:r w:rsidR="005D394A" w:rsidRPr="00ED2E8C">
        <w:rPr>
          <w:rFonts w:ascii="Arial Narrow" w:hAnsi="Arial Narrow"/>
          <w:sz w:val="24"/>
          <w:szCs w:val="24"/>
        </w:rPr>
        <w:t>à la suite du</w:t>
      </w:r>
      <w:r w:rsidRPr="00ED2E8C">
        <w:rPr>
          <w:rFonts w:ascii="Arial Narrow" w:hAnsi="Arial Narrow"/>
          <w:sz w:val="24"/>
          <w:szCs w:val="24"/>
        </w:rPr>
        <w:t xml:space="preserve"> </w:t>
      </w:r>
      <w:r w:rsidR="0033032A" w:rsidRPr="00ED2E8C">
        <w:rPr>
          <w:rFonts w:ascii="Arial Narrow" w:hAnsi="Arial Narrow"/>
          <w:sz w:val="24"/>
          <w:szCs w:val="24"/>
        </w:rPr>
        <w:t xml:space="preserve">changement d’année de base </w:t>
      </w:r>
      <w:r w:rsidRPr="00ED2E8C">
        <w:rPr>
          <w:rFonts w:ascii="Arial Narrow" w:hAnsi="Arial Narrow"/>
          <w:sz w:val="24"/>
          <w:szCs w:val="24"/>
        </w:rPr>
        <w:t xml:space="preserve">des comptes nationaux </w:t>
      </w:r>
      <w:r w:rsidR="00616B9F" w:rsidRPr="00ED2E8C">
        <w:rPr>
          <w:rFonts w:ascii="Arial Narrow" w:hAnsi="Arial Narrow"/>
          <w:sz w:val="24"/>
          <w:szCs w:val="24"/>
        </w:rPr>
        <w:t xml:space="preserve">annuels </w:t>
      </w:r>
      <w:r w:rsidRPr="00ED2E8C">
        <w:rPr>
          <w:rFonts w:ascii="Arial Narrow" w:hAnsi="Arial Narrow"/>
          <w:sz w:val="24"/>
          <w:szCs w:val="24"/>
        </w:rPr>
        <w:t xml:space="preserve">et la mise en œuvre du SCN 2008, le PIB </w:t>
      </w:r>
      <w:r w:rsidR="005D394A" w:rsidRPr="00ED2E8C">
        <w:rPr>
          <w:rFonts w:ascii="Arial Narrow" w:hAnsi="Arial Narrow"/>
          <w:sz w:val="24"/>
          <w:szCs w:val="24"/>
        </w:rPr>
        <w:t xml:space="preserve">à prix courant </w:t>
      </w:r>
      <w:r w:rsidRPr="00ED2E8C">
        <w:rPr>
          <w:rFonts w:ascii="Arial Narrow" w:hAnsi="Arial Narrow"/>
          <w:sz w:val="24"/>
          <w:szCs w:val="24"/>
        </w:rPr>
        <w:t>a été réévalué de 38</w:t>
      </w:r>
      <w:r w:rsidR="0033032A" w:rsidRPr="00ED2E8C">
        <w:rPr>
          <w:rFonts w:ascii="Arial Narrow" w:hAnsi="Arial Narrow"/>
          <w:sz w:val="24"/>
          <w:szCs w:val="24"/>
        </w:rPr>
        <w:t>,</w:t>
      </w:r>
      <w:r w:rsidR="00C176B1">
        <w:rPr>
          <w:rFonts w:ascii="Arial Narrow" w:hAnsi="Arial Narrow"/>
          <w:sz w:val="24"/>
          <w:szCs w:val="24"/>
        </w:rPr>
        <w:t>2</w:t>
      </w:r>
      <w:r w:rsidR="0033032A" w:rsidRPr="00ED2E8C">
        <w:rPr>
          <w:rFonts w:ascii="Arial Narrow" w:hAnsi="Arial Narrow"/>
          <w:sz w:val="24"/>
          <w:szCs w:val="24"/>
        </w:rPr>
        <w:t xml:space="preserve">%, comparativement au PIB </w:t>
      </w:r>
      <w:r w:rsidR="005D394A" w:rsidRPr="00ED2E8C">
        <w:rPr>
          <w:rFonts w:ascii="Arial Narrow" w:hAnsi="Arial Narrow"/>
          <w:sz w:val="24"/>
          <w:szCs w:val="24"/>
        </w:rPr>
        <w:t xml:space="preserve">à prix courant </w:t>
      </w:r>
      <w:r w:rsidR="0033032A" w:rsidRPr="00ED2E8C">
        <w:rPr>
          <w:rFonts w:ascii="Arial Narrow" w:hAnsi="Arial Narrow"/>
          <w:sz w:val="24"/>
          <w:szCs w:val="24"/>
        </w:rPr>
        <w:t xml:space="preserve">de 2015 base 1996 SCN 1993. </w:t>
      </w:r>
      <w:r w:rsidRPr="00ED2E8C">
        <w:rPr>
          <w:rFonts w:ascii="Arial Narrow" w:hAnsi="Arial Narrow"/>
          <w:sz w:val="24"/>
          <w:szCs w:val="24"/>
        </w:rPr>
        <w:t xml:space="preserve">A la suite de la </w:t>
      </w:r>
      <w:proofErr w:type="spellStart"/>
      <w:r w:rsidRPr="00ED2E8C">
        <w:rPr>
          <w:rFonts w:ascii="Arial Narrow" w:hAnsi="Arial Narrow"/>
          <w:sz w:val="24"/>
          <w:szCs w:val="24"/>
        </w:rPr>
        <w:t>rétropolatio</w:t>
      </w:r>
      <w:r w:rsidR="00841515" w:rsidRPr="00ED2E8C">
        <w:rPr>
          <w:rFonts w:ascii="Arial Narrow" w:hAnsi="Arial Narrow"/>
          <w:sz w:val="24"/>
          <w:szCs w:val="24"/>
        </w:rPr>
        <w:t>n</w:t>
      </w:r>
      <w:proofErr w:type="spellEnd"/>
      <w:r w:rsidR="00841515" w:rsidRPr="00ED2E8C">
        <w:rPr>
          <w:rFonts w:ascii="Arial Narrow" w:hAnsi="Arial Narrow"/>
          <w:sz w:val="24"/>
          <w:szCs w:val="24"/>
        </w:rPr>
        <w:t>, le PIB nominal des comptes</w:t>
      </w:r>
      <w:r w:rsidRPr="00ED2E8C">
        <w:rPr>
          <w:rFonts w:ascii="Arial Narrow" w:hAnsi="Arial Narrow"/>
          <w:sz w:val="24"/>
          <w:szCs w:val="24"/>
        </w:rPr>
        <w:t xml:space="preserve"> </w:t>
      </w:r>
      <w:r w:rsidR="00616B9F" w:rsidRPr="00ED2E8C">
        <w:rPr>
          <w:rFonts w:ascii="Arial Narrow" w:hAnsi="Arial Narrow"/>
          <w:sz w:val="24"/>
          <w:szCs w:val="24"/>
        </w:rPr>
        <w:t xml:space="preserve">nationaux annuels </w:t>
      </w:r>
      <w:r w:rsidRPr="00ED2E8C">
        <w:rPr>
          <w:rFonts w:ascii="Arial Narrow" w:hAnsi="Arial Narrow"/>
          <w:sz w:val="24"/>
          <w:szCs w:val="24"/>
        </w:rPr>
        <w:t>base</w:t>
      </w:r>
      <w:r w:rsidR="00841515" w:rsidRPr="00ED2E8C">
        <w:rPr>
          <w:rFonts w:ascii="Arial Narrow" w:hAnsi="Arial Narrow"/>
          <w:sz w:val="24"/>
          <w:szCs w:val="24"/>
        </w:rPr>
        <w:t xml:space="preserve"> 2015 SCN 2008</w:t>
      </w:r>
      <w:r w:rsidRPr="00ED2E8C">
        <w:rPr>
          <w:rFonts w:ascii="Arial Narrow" w:hAnsi="Arial Narrow"/>
          <w:sz w:val="24"/>
          <w:szCs w:val="24"/>
        </w:rPr>
        <w:t xml:space="preserve"> est, en moyenne, supérieur de </w:t>
      </w:r>
      <w:r w:rsidR="000133DB" w:rsidRPr="00ED2E8C">
        <w:rPr>
          <w:rFonts w:ascii="Arial Narrow" w:hAnsi="Arial Narrow"/>
          <w:sz w:val="24"/>
          <w:szCs w:val="24"/>
        </w:rPr>
        <w:t>5</w:t>
      </w:r>
      <w:r w:rsidR="009348AB" w:rsidRPr="00ED2E8C">
        <w:rPr>
          <w:rFonts w:ascii="Arial Narrow" w:hAnsi="Arial Narrow"/>
          <w:sz w:val="24"/>
          <w:szCs w:val="24"/>
        </w:rPr>
        <w:t>2</w:t>
      </w:r>
      <w:r w:rsidR="000133DB" w:rsidRPr="00ED2E8C">
        <w:rPr>
          <w:rFonts w:ascii="Arial Narrow" w:hAnsi="Arial Narrow"/>
          <w:sz w:val="24"/>
          <w:szCs w:val="24"/>
        </w:rPr>
        <w:t>,3</w:t>
      </w:r>
      <w:r w:rsidRPr="00ED2E8C">
        <w:rPr>
          <w:rFonts w:ascii="Arial Narrow" w:hAnsi="Arial Narrow"/>
          <w:sz w:val="24"/>
          <w:szCs w:val="24"/>
        </w:rPr>
        <w:t>% au PIB nominal de</w:t>
      </w:r>
      <w:r w:rsidR="00841515" w:rsidRPr="00ED2E8C">
        <w:rPr>
          <w:rFonts w:ascii="Arial Narrow" w:hAnsi="Arial Narrow"/>
          <w:sz w:val="24"/>
          <w:szCs w:val="24"/>
        </w:rPr>
        <w:t>s comptes</w:t>
      </w:r>
      <w:r w:rsidR="00785D17" w:rsidRPr="00ED2E8C">
        <w:rPr>
          <w:rFonts w:ascii="Arial Narrow" w:hAnsi="Arial Narrow"/>
          <w:sz w:val="24"/>
          <w:szCs w:val="24"/>
        </w:rPr>
        <w:t xml:space="preserve"> nationaux annuels</w:t>
      </w:r>
      <w:r w:rsidR="00841515" w:rsidRPr="00ED2E8C">
        <w:rPr>
          <w:rFonts w:ascii="Arial Narrow" w:hAnsi="Arial Narrow"/>
          <w:sz w:val="24"/>
          <w:szCs w:val="24"/>
        </w:rPr>
        <w:t xml:space="preserve"> base 1996 SCN 1993</w:t>
      </w:r>
      <w:r w:rsidRPr="00ED2E8C">
        <w:rPr>
          <w:rFonts w:ascii="Arial Narrow" w:hAnsi="Arial Narrow"/>
          <w:sz w:val="24"/>
          <w:szCs w:val="24"/>
        </w:rPr>
        <w:t>. La plus forte hausse est observée en 199</w:t>
      </w:r>
      <w:r w:rsidR="00073B6C" w:rsidRPr="00ED2E8C">
        <w:rPr>
          <w:rFonts w:ascii="Arial Narrow" w:hAnsi="Arial Narrow"/>
          <w:sz w:val="24"/>
          <w:szCs w:val="24"/>
        </w:rPr>
        <w:t>7</w:t>
      </w:r>
      <w:r w:rsidRPr="00ED2E8C">
        <w:rPr>
          <w:rFonts w:ascii="Arial Narrow" w:hAnsi="Arial Narrow"/>
          <w:sz w:val="24"/>
          <w:szCs w:val="24"/>
        </w:rPr>
        <w:t xml:space="preserve"> (+</w:t>
      </w:r>
      <w:r w:rsidR="00073B6C" w:rsidRPr="00ED2E8C">
        <w:rPr>
          <w:rFonts w:ascii="Arial Narrow" w:hAnsi="Arial Narrow"/>
          <w:sz w:val="24"/>
          <w:szCs w:val="24"/>
        </w:rPr>
        <w:t>61,</w:t>
      </w:r>
      <w:r w:rsidR="00AE3BD9" w:rsidRPr="00ED2E8C">
        <w:rPr>
          <w:rFonts w:ascii="Arial Narrow" w:hAnsi="Arial Narrow"/>
          <w:sz w:val="24"/>
          <w:szCs w:val="24"/>
        </w:rPr>
        <w:t>3</w:t>
      </w:r>
      <w:r w:rsidRPr="00ED2E8C">
        <w:rPr>
          <w:rFonts w:ascii="Arial Narrow" w:hAnsi="Arial Narrow"/>
          <w:sz w:val="24"/>
          <w:szCs w:val="24"/>
        </w:rPr>
        <w:t xml:space="preserve">%) et la plus faible </w:t>
      </w:r>
      <w:r w:rsidR="00833394" w:rsidRPr="00ED2E8C">
        <w:rPr>
          <w:rFonts w:ascii="Arial Narrow" w:hAnsi="Arial Narrow"/>
          <w:sz w:val="24"/>
          <w:szCs w:val="24"/>
        </w:rPr>
        <w:t>en 201</w:t>
      </w:r>
      <w:r w:rsidR="00EC5185" w:rsidRPr="00ED2E8C">
        <w:rPr>
          <w:rFonts w:ascii="Arial Narrow" w:hAnsi="Arial Narrow"/>
          <w:sz w:val="24"/>
          <w:szCs w:val="24"/>
        </w:rPr>
        <w:t>5</w:t>
      </w:r>
      <w:r w:rsidR="00833394" w:rsidRPr="00ED2E8C">
        <w:rPr>
          <w:rFonts w:ascii="Arial Narrow" w:hAnsi="Arial Narrow"/>
          <w:sz w:val="24"/>
          <w:szCs w:val="24"/>
        </w:rPr>
        <w:t xml:space="preserve"> (+</w:t>
      </w:r>
      <w:r w:rsidR="00EC5185" w:rsidRPr="00ED2E8C">
        <w:rPr>
          <w:rFonts w:ascii="Arial Narrow" w:hAnsi="Arial Narrow"/>
          <w:sz w:val="24"/>
          <w:szCs w:val="24"/>
        </w:rPr>
        <w:t>38</w:t>
      </w:r>
      <w:r w:rsidR="00833394" w:rsidRPr="00ED2E8C">
        <w:rPr>
          <w:rFonts w:ascii="Arial Narrow" w:hAnsi="Arial Narrow"/>
          <w:sz w:val="24"/>
          <w:szCs w:val="24"/>
        </w:rPr>
        <w:t>,</w:t>
      </w:r>
      <w:r w:rsidR="00C176B1">
        <w:rPr>
          <w:rFonts w:ascii="Arial Narrow" w:hAnsi="Arial Narrow"/>
          <w:sz w:val="24"/>
          <w:szCs w:val="24"/>
        </w:rPr>
        <w:t>2</w:t>
      </w:r>
      <w:r w:rsidRPr="00ED2E8C">
        <w:rPr>
          <w:rFonts w:ascii="Arial Narrow" w:hAnsi="Arial Narrow"/>
          <w:sz w:val="24"/>
          <w:szCs w:val="24"/>
        </w:rPr>
        <w:t xml:space="preserve">%). </w:t>
      </w:r>
    </w:p>
    <w:p w14:paraId="6363A129" w14:textId="77777777" w:rsidR="00914C72" w:rsidRPr="00F64A09" w:rsidRDefault="00914C72" w:rsidP="00DA078C">
      <w:pPr>
        <w:spacing w:after="0"/>
        <w:ind w:right="461"/>
        <w:jc w:val="both"/>
        <w:rPr>
          <w:rFonts w:ascii="Arial Narrow" w:hAnsi="Arial Narrow"/>
        </w:rPr>
      </w:pPr>
    </w:p>
    <w:p w14:paraId="438121E5" w14:textId="6B3664D9" w:rsidR="00164979" w:rsidRPr="00BB4BCF" w:rsidRDefault="00914C72" w:rsidP="00844C64">
      <w:pPr>
        <w:spacing w:after="0"/>
        <w:ind w:right="461"/>
        <w:jc w:val="both"/>
        <w:rPr>
          <w:rFonts w:ascii="Arial Narrow" w:hAnsi="Arial Narrow"/>
          <w:sz w:val="2"/>
          <w:szCs w:val="2"/>
        </w:rPr>
      </w:pPr>
      <w:r w:rsidRPr="00F64A09">
        <w:rPr>
          <w:rFonts w:ascii="Arial Narrow" w:hAnsi="Arial Narrow"/>
        </w:rPr>
        <w:t> </w:t>
      </w:r>
      <w:r w:rsidR="00164979" w:rsidRPr="00F64A09">
        <w:rPr>
          <w:rFonts w:ascii="Arial Narrow" w:hAnsi="Arial Narrow"/>
        </w:rPr>
        <w:t xml:space="preserve">                </w:t>
      </w:r>
    </w:p>
    <w:p w14:paraId="765DBB5E" w14:textId="48B0280F" w:rsidR="00926932" w:rsidRPr="00F64A09" w:rsidRDefault="00926932" w:rsidP="009324A1">
      <w:pPr>
        <w:pStyle w:val="Caption"/>
        <w:keepNext/>
        <w:jc w:val="both"/>
        <w:rPr>
          <w:rFonts w:ascii="Arial Narrow" w:hAnsi="Arial Narrow"/>
        </w:rPr>
      </w:pPr>
      <w:r w:rsidRPr="00F64A09">
        <w:rPr>
          <w:rFonts w:ascii="Arial Narrow" w:hAnsi="Arial Narrow"/>
        </w:rPr>
        <w:t xml:space="preserve">Graphique </w:t>
      </w:r>
      <w:r w:rsidR="00C94E9D" w:rsidRPr="00F64A09">
        <w:rPr>
          <w:rFonts w:ascii="Arial Narrow" w:hAnsi="Arial Narrow"/>
        </w:rPr>
        <w:fldChar w:fldCharType="begin"/>
      </w:r>
      <w:r w:rsidR="00C94E9D" w:rsidRPr="00F64A09">
        <w:rPr>
          <w:rFonts w:ascii="Arial Narrow" w:hAnsi="Arial Narrow"/>
        </w:rPr>
        <w:instrText xml:space="preserve"> SEQ Graphique \* ARABIC </w:instrText>
      </w:r>
      <w:r w:rsidR="00C94E9D" w:rsidRPr="00F64A09">
        <w:rPr>
          <w:rFonts w:ascii="Arial Narrow" w:hAnsi="Arial Narrow"/>
        </w:rPr>
        <w:fldChar w:fldCharType="separate"/>
      </w:r>
      <w:r w:rsidR="009324A1" w:rsidRPr="00F64A09">
        <w:rPr>
          <w:rFonts w:ascii="Arial Narrow" w:hAnsi="Arial Narrow"/>
          <w:noProof/>
        </w:rPr>
        <w:t>1</w:t>
      </w:r>
      <w:r w:rsidR="00C94E9D" w:rsidRPr="00F64A09">
        <w:rPr>
          <w:rFonts w:ascii="Arial Narrow" w:hAnsi="Arial Narrow"/>
          <w:noProof/>
        </w:rPr>
        <w:fldChar w:fldCharType="end"/>
      </w:r>
      <w:r w:rsidRPr="00F64A09">
        <w:rPr>
          <w:rFonts w:ascii="Arial Narrow" w:hAnsi="Arial Narrow"/>
        </w:rPr>
        <w:t xml:space="preserve"> : Evolution des deux séries du PIB aux prix courants</w:t>
      </w:r>
    </w:p>
    <w:p w14:paraId="09C8A69A" w14:textId="0C629945" w:rsidR="00A0547D" w:rsidRDefault="00A0547D" w:rsidP="00136C8F">
      <w:pPr>
        <w:keepNext/>
        <w:ind w:left="-5" w:right="461" w:hanging="10"/>
        <w:jc w:val="both"/>
        <w:rPr>
          <w:rFonts w:ascii="Arial Narrow" w:hAnsi="Arial Narrow"/>
          <w:i/>
          <w:iCs/>
          <w:sz w:val="16"/>
          <w:szCs w:val="16"/>
        </w:rPr>
      </w:pPr>
      <w:r>
        <w:rPr>
          <w:noProof/>
        </w:rPr>
        <w:drawing>
          <wp:inline distT="0" distB="0" distL="0" distR="0" wp14:anchorId="3D9EB3C6" wp14:editId="5F871699">
            <wp:extent cx="5760720" cy="2523490"/>
            <wp:effectExtent l="0" t="0" r="11430" b="10160"/>
            <wp:docPr id="24" name="Chart 24">
              <a:extLst xmlns:a="http://schemas.openxmlformats.org/drawingml/2006/main">
                <a:ext uri="{FF2B5EF4-FFF2-40B4-BE49-F238E27FC236}">
                  <a16:creationId xmlns:a16="http://schemas.microsoft.com/office/drawing/2014/main" id="{93C0603F-BEE0-DA3D-F970-C0A9EF1457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B91A01" w14:textId="6AB3AB89" w:rsidR="00926932" w:rsidRPr="00136C8F" w:rsidRDefault="00926932" w:rsidP="00136C8F">
      <w:pPr>
        <w:keepNext/>
        <w:ind w:left="-5" w:right="461" w:hanging="10"/>
        <w:jc w:val="both"/>
        <w:rPr>
          <w:rFonts w:ascii="Arial Narrow" w:hAnsi="Arial Narrow"/>
        </w:rPr>
      </w:pPr>
      <w:r w:rsidRPr="00F64A09">
        <w:rPr>
          <w:rFonts w:ascii="Arial Narrow" w:hAnsi="Arial Narrow"/>
          <w:i/>
          <w:iCs/>
          <w:sz w:val="16"/>
          <w:szCs w:val="16"/>
        </w:rPr>
        <w:t xml:space="preserve">Source : </w:t>
      </w:r>
      <w:r w:rsidR="00C256CC">
        <w:rPr>
          <w:rFonts w:ascii="Arial Narrow" w:hAnsi="Arial Narrow"/>
          <w:i/>
          <w:iCs/>
          <w:sz w:val="16"/>
          <w:szCs w:val="16"/>
        </w:rPr>
        <w:t>Institut National de la Statistique (INS)</w:t>
      </w:r>
    </w:p>
    <w:p w14:paraId="6EDFBD42" w14:textId="36C90620" w:rsidR="00164979" w:rsidRPr="00ED2E8C" w:rsidRDefault="00164979" w:rsidP="00162B15">
      <w:pPr>
        <w:jc w:val="both"/>
        <w:rPr>
          <w:rFonts w:ascii="Arial Narrow" w:hAnsi="Arial Narrow"/>
          <w:sz w:val="24"/>
          <w:szCs w:val="24"/>
        </w:rPr>
      </w:pPr>
      <w:r w:rsidRPr="00ED2E8C">
        <w:rPr>
          <w:rFonts w:ascii="Arial Narrow" w:hAnsi="Arial Narrow"/>
          <w:sz w:val="24"/>
          <w:szCs w:val="24"/>
        </w:rPr>
        <w:t>L’analyse des taux de croissance réel</w:t>
      </w:r>
      <w:r w:rsidR="00914C72" w:rsidRPr="00ED2E8C">
        <w:rPr>
          <w:rFonts w:ascii="Arial Narrow" w:hAnsi="Arial Narrow"/>
          <w:sz w:val="24"/>
          <w:szCs w:val="24"/>
        </w:rPr>
        <w:t>le</w:t>
      </w:r>
      <w:r w:rsidRPr="00ED2E8C">
        <w:rPr>
          <w:rFonts w:ascii="Arial Narrow" w:hAnsi="Arial Narrow"/>
          <w:sz w:val="24"/>
          <w:szCs w:val="24"/>
        </w:rPr>
        <w:t xml:space="preserve"> du PIB annuel indique une </w:t>
      </w:r>
      <w:r w:rsidR="00914C72" w:rsidRPr="00ED2E8C">
        <w:rPr>
          <w:rFonts w:ascii="Arial Narrow" w:hAnsi="Arial Narrow"/>
          <w:sz w:val="24"/>
          <w:szCs w:val="24"/>
        </w:rPr>
        <w:t>tendance</w:t>
      </w:r>
      <w:r w:rsidRPr="00ED2E8C">
        <w:rPr>
          <w:rFonts w:ascii="Arial Narrow" w:hAnsi="Arial Narrow"/>
          <w:sz w:val="24"/>
          <w:szCs w:val="24"/>
        </w:rPr>
        <w:t xml:space="preserve"> similaire des deux séries</w:t>
      </w:r>
      <w:r w:rsidR="00914C72" w:rsidRPr="00ED2E8C">
        <w:rPr>
          <w:rFonts w:ascii="Arial Narrow" w:hAnsi="Arial Narrow"/>
          <w:sz w:val="24"/>
          <w:szCs w:val="24"/>
        </w:rPr>
        <w:t xml:space="preserve"> des comptes</w:t>
      </w:r>
      <w:r w:rsidRPr="00ED2E8C">
        <w:rPr>
          <w:rFonts w:ascii="Arial Narrow" w:hAnsi="Arial Narrow"/>
          <w:sz w:val="24"/>
          <w:szCs w:val="24"/>
        </w:rPr>
        <w:t xml:space="preserve"> sur la période 1996-2015.</w:t>
      </w:r>
      <w:r w:rsidR="009833E3" w:rsidRPr="00ED2E8C">
        <w:rPr>
          <w:rFonts w:ascii="Arial Narrow" w:hAnsi="Arial Narrow"/>
          <w:sz w:val="24"/>
          <w:szCs w:val="24"/>
        </w:rPr>
        <w:t xml:space="preserve"> </w:t>
      </w:r>
      <w:r w:rsidR="003679E9" w:rsidRPr="00ED2E8C">
        <w:rPr>
          <w:rFonts w:ascii="Arial Narrow" w:hAnsi="Arial Narrow"/>
          <w:sz w:val="24"/>
          <w:szCs w:val="24"/>
        </w:rPr>
        <w:t>Le taux</w:t>
      </w:r>
      <w:r w:rsidR="00B3161E" w:rsidRPr="00ED2E8C">
        <w:rPr>
          <w:rFonts w:ascii="Arial Narrow" w:hAnsi="Arial Narrow"/>
          <w:sz w:val="24"/>
          <w:szCs w:val="24"/>
        </w:rPr>
        <w:t xml:space="preserve"> de croissance</w:t>
      </w:r>
      <w:r w:rsidR="009F1766" w:rsidRPr="00ED2E8C">
        <w:rPr>
          <w:rFonts w:ascii="Arial Narrow" w:hAnsi="Arial Narrow"/>
          <w:sz w:val="24"/>
          <w:szCs w:val="24"/>
        </w:rPr>
        <w:t xml:space="preserve"> économique</w:t>
      </w:r>
      <w:r w:rsidR="00B3161E" w:rsidRPr="00ED2E8C">
        <w:rPr>
          <w:rFonts w:ascii="Arial Narrow" w:hAnsi="Arial Narrow"/>
          <w:sz w:val="24"/>
          <w:szCs w:val="24"/>
        </w:rPr>
        <w:t xml:space="preserve"> annuel moyen de la série des comptes </w:t>
      </w:r>
      <w:proofErr w:type="spellStart"/>
      <w:r w:rsidR="00B3161E" w:rsidRPr="00ED2E8C">
        <w:rPr>
          <w:rFonts w:ascii="Arial Narrow" w:hAnsi="Arial Narrow"/>
          <w:sz w:val="24"/>
          <w:szCs w:val="24"/>
        </w:rPr>
        <w:t>r</w:t>
      </w:r>
      <w:r w:rsidR="007772DB" w:rsidRPr="00ED2E8C">
        <w:rPr>
          <w:rFonts w:ascii="Arial Narrow" w:hAnsi="Arial Narrow"/>
          <w:sz w:val="24"/>
          <w:szCs w:val="24"/>
        </w:rPr>
        <w:t>é</w:t>
      </w:r>
      <w:r w:rsidR="00B3161E" w:rsidRPr="00ED2E8C">
        <w:rPr>
          <w:rFonts w:ascii="Arial Narrow" w:hAnsi="Arial Narrow"/>
          <w:sz w:val="24"/>
          <w:szCs w:val="24"/>
        </w:rPr>
        <w:t>tropolés</w:t>
      </w:r>
      <w:proofErr w:type="spellEnd"/>
      <w:r w:rsidR="00B3161E" w:rsidRPr="00ED2E8C">
        <w:rPr>
          <w:rFonts w:ascii="Arial Narrow" w:hAnsi="Arial Narrow"/>
          <w:sz w:val="24"/>
          <w:szCs w:val="24"/>
        </w:rPr>
        <w:t xml:space="preserve"> s’établit à </w:t>
      </w:r>
      <w:r w:rsidR="009E6080" w:rsidRPr="00ED2E8C">
        <w:rPr>
          <w:rFonts w:ascii="Arial Narrow" w:hAnsi="Arial Narrow"/>
          <w:sz w:val="24"/>
          <w:szCs w:val="24"/>
        </w:rPr>
        <w:t>3</w:t>
      </w:r>
      <w:r w:rsidR="00B3161E" w:rsidRPr="00ED2E8C">
        <w:rPr>
          <w:rFonts w:ascii="Arial Narrow" w:hAnsi="Arial Narrow"/>
          <w:sz w:val="24"/>
          <w:szCs w:val="24"/>
        </w:rPr>
        <w:t>,</w:t>
      </w:r>
      <w:r w:rsidR="00C176B1">
        <w:rPr>
          <w:rFonts w:ascii="Arial Narrow" w:hAnsi="Arial Narrow"/>
          <w:sz w:val="24"/>
          <w:szCs w:val="24"/>
        </w:rPr>
        <w:t>1</w:t>
      </w:r>
      <w:r w:rsidR="00B3161E" w:rsidRPr="00ED2E8C">
        <w:rPr>
          <w:rFonts w:ascii="Arial Narrow" w:hAnsi="Arial Narrow"/>
          <w:sz w:val="24"/>
          <w:szCs w:val="24"/>
        </w:rPr>
        <w:t>%</w:t>
      </w:r>
      <w:r w:rsidR="00236428" w:rsidRPr="00ED2E8C">
        <w:rPr>
          <w:rFonts w:ascii="Arial Narrow" w:hAnsi="Arial Narrow"/>
          <w:sz w:val="24"/>
          <w:szCs w:val="24"/>
        </w:rPr>
        <w:t xml:space="preserve">, tandis que celui </w:t>
      </w:r>
      <w:r w:rsidR="00484035" w:rsidRPr="00ED2E8C">
        <w:rPr>
          <w:rFonts w:ascii="Arial Narrow" w:hAnsi="Arial Narrow"/>
          <w:sz w:val="24"/>
          <w:szCs w:val="24"/>
        </w:rPr>
        <w:t xml:space="preserve">de la série des comptes </w:t>
      </w:r>
      <w:r w:rsidR="00564911" w:rsidRPr="00ED2E8C">
        <w:rPr>
          <w:rFonts w:ascii="Arial Narrow" w:hAnsi="Arial Narrow"/>
          <w:sz w:val="24"/>
          <w:szCs w:val="24"/>
        </w:rPr>
        <w:t xml:space="preserve">base 1996 SCN 1993 est de </w:t>
      </w:r>
      <w:r w:rsidR="00706A92" w:rsidRPr="00ED2E8C">
        <w:rPr>
          <w:rFonts w:ascii="Arial Narrow" w:hAnsi="Arial Narrow"/>
          <w:sz w:val="24"/>
          <w:szCs w:val="24"/>
        </w:rPr>
        <w:t>2</w:t>
      </w:r>
      <w:r w:rsidR="00564911" w:rsidRPr="00ED2E8C">
        <w:rPr>
          <w:rFonts w:ascii="Arial Narrow" w:hAnsi="Arial Narrow"/>
          <w:sz w:val="24"/>
          <w:szCs w:val="24"/>
        </w:rPr>
        <w:t>,</w:t>
      </w:r>
      <w:r w:rsidR="00C176B1">
        <w:rPr>
          <w:rFonts w:ascii="Arial Narrow" w:hAnsi="Arial Narrow"/>
          <w:sz w:val="24"/>
          <w:szCs w:val="24"/>
        </w:rPr>
        <w:t>9</w:t>
      </w:r>
      <w:r w:rsidR="00564911" w:rsidRPr="00ED2E8C">
        <w:rPr>
          <w:rFonts w:ascii="Arial Narrow" w:hAnsi="Arial Narrow"/>
          <w:sz w:val="24"/>
          <w:szCs w:val="24"/>
        </w:rPr>
        <w:t>%.</w:t>
      </w:r>
    </w:p>
    <w:p w14:paraId="231EE600" w14:textId="4D8F940E" w:rsidR="00926932" w:rsidRPr="00F64A09" w:rsidRDefault="00926932" w:rsidP="009324A1">
      <w:pPr>
        <w:pStyle w:val="Caption"/>
        <w:keepNext/>
        <w:jc w:val="both"/>
        <w:rPr>
          <w:rFonts w:ascii="Arial Narrow" w:hAnsi="Arial Narrow"/>
        </w:rPr>
      </w:pPr>
      <w:r w:rsidRPr="00F64A09">
        <w:rPr>
          <w:rFonts w:ascii="Arial Narrow" w:hAnsi="Arial Narrow"/>
        </w:rPr>
        <w:t xml:space="preserve">Graphique </w:t>
      </w:r>
      <w:r w:rsidR="00C94E9D" w:rsidRPr="00F64A09">
        <w:rPr>
          <w:rFonts w:ascii="Arial Narrow" w:hAnsi="Arial Narrow"/>
        </w:rPr>
        <w:fldChar w:fldCharType="begin"/>
      </w:r>
      <w:r w:rsidR="00C94E9D" w:rsidRPr="00F64A09">
        <w:rPr>
          <w:rFonts w:ascii="Arial Narrow" w:hAnsi="Arial Narrow"/>
        </w:rPr>
        <w:instrText xml:space="preserve"> SEQ Graphique \* ARABIC </w:instrText>
      </w:r>
      <w:r w:rsidR="00C94E9D" w:rsidRPr="00F64A09">
        <w:rPr>
          <w:rFonts w:ascii="Arial Narrow" w:hAnsi="Arial Narrow"/>
        </w:rPr>
        <w:fldChar w:fldCharType="separate"/>
      </w:r>
      <w:r w:rsidR="009324A1" w:rsidRPr="00F64A09">
        <w:rPr>
          <w:rFonts w:ascii="Arial Narrow" w:hAnsi="Arial Narrow"/>
          <w:noProof/>
        </w:rPr>
        <w:t>2</w:t>
      </w:r>
      <w:r w:rsidR="00C94E9D" w:rsidRPr="00F64A09">
        <w:rPr>
          <w:rFonts w:ascii="Arial Narrow" w:hAnsi="Arial Narrow"/>
          <w:noProof/>
        </w:rPr>
        <w:fldChar w:fldCharType="end"/>
      </w:r>
      <w:r w:rsidRPr="00F64A09">
        <w:rPr>
          <w:rFonts w:ascii="Arial Narrow" w:hAnsi="Arial Narrow"/>
        </w:rPr>
        <w:t xml:space="preserve"> : Evolution des deux séries des taux de croissance du PIB réel</w:t>
      </w:r>
    </w:p>
    <w:p w14:paraId="711F03E0" w14:textId="70EE1073" w:rsidR="00926932" w:rsidRDefault="00A0547D" w:rsidP="00BB4BCF">
      <w:pPr>
        <w:jc w:val="both"/>
        <w:rPr>
          <w:rFonts w:ascii="Arial Narrow" w:hAnsi="Arial Narrow"/>
          <w:i/>
          <w:iCs/>
          <w:sz w:val="16"/>
          <w:szCs w:val="16"/>
        </w:rPr>
      </w:pPr>
      <w:r>
        <w:rPr>
          <w:noProof/>
        </w:rPr>
        <w:drawing>
          <wp:inline distT="0" distB="0" distL="0" distR="0" wp14:anchorId="77FA0DC6" wp14:editId="574BAE0C">
            <wp:extent cx="5890260" cy="2552700"/>
            <wp:effectExtent l="0" t="0" r="15240" b="0"/>
            <wp:docPr id="25" name="Chart 25">
              <a:extLst xmlns:a="http://schemas.openxmlformats.org/drawingml/2006/main">
                <a:ext uri="{FF2B5EF4-FFF2-40B4-BE49-F238E27FC236}">
                  <a16:creationId xmlns:a16="http://schemas.microsoft.com/office/drawing/2014/main" id="{041F6902-59CD-2513-DD78-3FD5CAC888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926932" w:rsidRPr="00F64A09">
        <w:rPr>
          <w:rFonts w:ascii="Arial Narrow" w:hAnsi="Arial Narrow"/>
          <w:i/>
          <w:iCs/>
          <w:sz w:val="16"/>
          <w:szCs w:val="16"/>
        </w:rPr>
        <w:t xml:space="preserve">Source : </w:t>
      </w:r>
      <w:r w:rsidR="00BB4BCF">
        <w:rPr>
          <w:rFonts w:ascii="Arial Narrow" w:hAnsi="Arial Narrow"/>
          <w:i/>
          <w:iCs/>
          <w:sz w:val="16"/>
          <w:szCs w:val="16"/>
        </w:rPr>
        <w:t>Institut National de la Statistique (INS)</w:t>
      </w:r>
    </w:p>
    <w:p w14:paraId="1E861DD0" w14:textId="2207B5A3" w:rsidR="006B636E" w:rsidRDefault="006B636E" w:rsidP="00BB4BCF">
      <w:pPr>
        <w:jc w:val="both"/>
        <w:rPr>
          <w:rFonts w:ascii="Arial Narrow" w:hAnsi="Arial Narrow"/>
          <w:b/>
          <w:bCs/>
        </w:rPr>
      </w:pPr>
    </w:p>
    <w:p w14:paraId="4B312CC1" w14:textId="30E4AC47" w:rsidR="004866A3" w:rsidRDefault="004866A3" w:rsidP="00162B15">
      <w:pPr>
        <w:pStyle w:val="Heading2"/>
        <w:numPr>
          <w:ilvl w:val="1"/>
          <w:numId w:val="16"/>
        </w:numPr>
        <w:spacing w:before="100" w:beforeAutospacing="1"/>
        <w:ind w:left="993" w:firstLine="0"/>
        <w:rPr>
          <w:rFonts w:ascii="Arial Narrow" w:hAnsi="Arial Narrow"/>
          <w:b/>
          <w:sz w:val="24"/>
        </w:rPr>
      </w:pPr>
      <w:bookmarkStart w:id="19" w:name="_Toc121762430"/>
      <w:r w:rsidRPr="00F64A09">
        <w:rPr>
          <w:rFonts w:ascii="Arial Narrow" w:hAnsi="Arial Narrow"/>
          <w:b/>
          <w:sz w:val="24"/>
        </w:rPr>
        <w:t xml:space="preserve">Evolution </w:t>
      </w:r>
      <w:r w:rsidR="0087402E" w:rsidRPr="00F64A09">
        <w:rPr>
          <w:rFonts w:ascii="Arial Narrow" w:hAnsi="Arial Narrow"/>
          <w:b/>
          <w:sz w:val="24"/>
        </w:rPr>
        <w:t>de</w:t>
      </w:r>
      <w:r w:rsidR="00162B15" w:rsidRPr="00F64A09">
        <w:rPr>
          <w:rFonts w:ascii="Arial Narrow" w:hAnsi="Arial Narrow"/>
          <w:b/>
          <w:sz w:val="24"/>
        </w:rPr>
        <w:t>s composantes de la demande du PIB</w:t>
      </w:r>
      <w:bookmarkEnd w:id="19"/>
      <w:r w:rsidRPr="00F64A09">
        <w:rPr>
          <w:rFonts w:ascii="Arial Narrow" w:hAnsi="Arial Narrow"/>
          <w:b/>
          <w:sz w:val="24"/>
        </w:rPr>
        <w:t xml:space="preserve"> </w:t>
      </w:r>
    </w:p>
    <w:p w14:paraId="4FB1EA0C" w14:textId="77777777" w:rsidR="006B636E" w:rsidRPr="006D39ED" w:rsidRDefault="006B636E" w:rsidP="006B636E">
      <w:pPr>
        <w:rPr>
          <w:sz w:val="4"/>
          <w:szCs w:val="4"/>
          <w:lang w:eastAsia="fr-FR"/>
        </w:rPr>
      </w:pPr>
    </w:p>
    <w:p w14:paraId="3148A286" w14:textId="720216C0" w:rsidR="004866A3" w:rsidRDefault="004866A3" w:rsidP="00C75073">
      <w:pPr>
        <w:pStyle w:val="Heading3"/>
        <w:numPr>
          <w:ilvl w:val="2"/>
          <w:numId w:val="16"/>
        </w:numPr>
        <w:ind w:left="2127" w:hanging="567"/>
        <w:rPr>
          <w:rFonts w:ascii="Arial Narrow" w:hAnsi="Arial Narrow"/>
        </w:rPr>
      </w:pPr>
      <w:bookmarkStart w:id="20" w:name="_Toc121762431"/>
      <w:r w:rsidRPr="00F64A09">
        <w:rPr>
          <w:rFonts w:ascii="Arial Narrow" w:hAnsi="Arial Narrow"/>
        </w:rPr>
        <w:t>Dépenses de consommation finale</w:t>
      </w:r>
      <w:bookmarkEnd w:id="20"/>
    </w:p>
    <w:p w14:paraId="552FB38B" w14:textId="77777777" w:rsidR="006D39ED" w:rsidRPr="006D39ED" w:rsidRDefault="006D39ED" w:rsidP="006D39ED">
      <w:pPr>
        <w:rPr>
          <w:sz w:val="4"/>
          <w:szCs w:val="4"/>
          <w:lang w:eastAsia="fr-FR"/>
        </w:rPr>
      </w:pPr>
    </w:p>
    <w:p w14:paraId="05B12F14" w14:textId="032EEA27" w:rsidR="00162B15" w:rsidRPr="00F64A09" w:rsidRDefault="00833394" w:rsidP="006C08A4">
      <w:pPr>
        <w:spacing w:after="0"/>
        <w:ind w:right="461"/>
        <w:jc w:val="both"/>
        <w:rPr>
          <w:rFonts w:ascii="Arial Narrow" w:hAnsi="Arial Narrow"/>
        </w:rPr>
      </w:pPr>
      <w:r w:rsidRPr="00ED2E8C">
        <w:rPr>
          <w:rFonts w:ascii="Arial Narrow" w:hAnsi="Arial Narrow"/>
          <w:sz w:val="24"/>
          <w:szCs w:val="24"/>
        </w:rPr>
        <w:t xml:space="preserve">Sur la période 1996-2015, les dépenses de consommation finale </w:t>
      </w:r>
      <w:r w:rsidR="001B4540">
        <w:rPr>
          <w:rFonts w:ascii="Arial Narrow" w:hAnsi="Arial Narrow"/>
          <w:sz w:val="24"/>
          <w:szCs w:val="24"/>
        </w:rPr>
        <w:t xml:space="preserve">en valeur courante </w:t>
      </w:r>
      <w:r w:rsidRPr="00ED2E8C">
        <w:rPr>
          <w:rFonts w:ascii="Arial Narrow" w:hAnsi="Arial Narrow"/>
          <w:sz w:val="24"/>
          <w:szCs w:val="24"/>
        </w:rPr>
        <w:t>ont été réévaluées en moyenne de 4</w:t>
      </w:r>
      <w:r w:rsidR="00DB792C" w:rsidRPr="00ED2E8C">
        <w:rPr>
          <w:rFonts w:ascii="Arial Narrow" w:hAnsi="Arial Narrow"/>
          <w:sz w:val="24"/>
          <w:szCs w:val="24"/>
        </w:rPr>
        <w:t>3,9</w:t>
      </w:r>
      <w:r w:rsidRPr="00ED2E8C">
        <w:rPr>
          <w:rFonts w:ascii="Arial Narrow" w:hAnsi="Arial Narrow"/>
          <w:sz w:val="24"/>
          <w:szCs w:val="24"/>
        </w:rPr>
        <w:t>%, en lien avec la prise en compte de nouvelles sources (réestimation de la filière du manioc, e</w:t>
      </w:r>
      <w:r w:rsidRPr="00ED2E8C">
        <w:rPr>
          <w:rFonts w:ascii="Arial Narrow" w:hAnsi="Arial Narrow"/>
          <w:color w:val="000000"/>
          <w:sz w:val="24"/>
          <w:szCs w:val="24"/>
        </w:rPr>
        <w:t>stimation de l’autoconsommation des ménages en énergie et en eau</w:t>
      </w:r>
      <w:r w:rsidRPr="00ED2E8C">
        <w:rPr>
          <w:rFonts w:ascii="Arial Narrow" w:hAnsi="Arial Narrow"/>
          <w:sz w:val="24"/>
          <w:szCs w:val="24"/>
        </w:rPr>
        <w:t xml:space="preserve">) et des recommandations du SCN 2008 (calcul du SIFIM, prise en compte de l’économie non observée). La </w:t>
      </w:r>
      <w:r w:rsidR="002B4642" w:rsidRPr="00ED2E8C">
        <w:rPr>
          <w:rFonts w:ascii="Arial Narrow" w:hAnsi="Arial Narrow"/>
          <w:sz w:val="24"/>
          <w:szCs w:val="24"/>
        </w:rPr>
        <w:t xml:space="preserve">moyenne des </w:t>
      </w:r>
      <w:r w:rsidRPr="00ED2E8C">
        <w:rPr>
          <w:rFonts w:ascii="Arial Narrow" w:hAnsi="Arial Narrow"/>
          <w:sz w:val="24"/>
          <w:szCs w:val="24"/>
        </w:rPr>
        <w:t>part</w:t>
      </w:r>
      <w:r w:rsidR="002B4642" w:rsidRPr="00ED2E8C">
        <w:rPr>
          <w:rFonts w:ascii="Arial Narrow" w:hAnsi="Arial Narrow"/>
          <w:sz w:val="24"/>
          <w:szCs w:val="24"/>
        </w:rPr>
        <w:t xml:space="preserve">s </w:t>
      </w:r>
      <w:r w:rsidRPr="00ED2E8C">
        <w:rPr>
          <w:rFonts w:ascii="Arial Narrow" w:hAnsi="Arial Narrow"/>
          <w:sz w:val="24"/>
          <w:szCs w:val="24"/>
        </w:rPr>
        <w:t xml:space="preserve">des dépenses de consommation finale dans la formation du PIB </w:t>
      </w:r>
      <w:r w:rsidR="008F54DB" w:rsidRPr="00ED2E8C">
        <w:rPr>
          <w:rFonts w:ascii="Arial Narrow" w:hAnsi="Arial Narrow"/>
          <w:sz w:val="24"/>
          <w:szCs w:val="24"/>
        </w:rPr>
        <w:t xml:space="preserve">sur la période </w:t>
      </w:r>
      <w:r w:rsidRPr="00ED2E8C">
        <w:rPr>
          <w:rFonts w:ascii="Arial Narrow" w:hAnsi="Arial Narrow"/>
          <w:sz w:val="24"/>
          <w:szCs w:val="24"/>
        </w:rPr>
        <w:t xml:space="preserve">1996-2015 enregistre une </w:t>
      </w:r>
      <w:r w:rsidR="00100441" w:rsidRPr="00ED2E8C">
        <w:rPr>
          <w:rFonts w:ascii="Arial Narrow" w:hAnsi="Arial Narrow"/>
          <w:sz w:val="24"/>
          <w:szCs w:val="24"/>
        </w:rPr>
        <w:t xml:space="preserve">baisse </w:t>
      </w:r>
      <w:r w:rsidRPr="00ED2E8C">
        <w:rPr>
          <w:rFonts w:ascii="Arial Narrow" w:hAnsi="Arial Narrow"/>
          <w:sz w:val="24"/>
          <w:szCs w:val="24"/>
        </w:rPr>
        <w:t xml:space="preserve">de </w:t>
      </w:r>
      <w:r w:rsidR="00EA6C99" w:rsidRPr="00ED2E8C">
        <w:rPr>
          <w:rFonts w:ascii="Arial Narrow" w:hAnsi="Arial Narrow"/>
          <w:sz w:val="24"/>
          <w:szCs w:val="24"/>
        </w:rPr>
        <w:t>4</w:t>
      </w:r>
      <w:r w:rsidRPr="00ED2E8C">
        <w:rPr>
          <w:rFonts w:ascii="Arial Narrow" w:hAnsi="Arial Narrow"/>
          <w:sz w:val="24"/>
          <w:szCs w:val="24"/>
        </w:rPr>
        <w:t>,</w:t>
      </w:r>
      <w:r w:rsidR="00D3412F">
        <w:rPr>
          <w:rFonts w:ascii="Arial Narrow" w:hAnsi="Arial Narrow"/>
          <w:sz w:val="24"/>
          <w:szCs w:val="24"/>
        </w:rPr>
        <w:t>4</w:t>
      </w:r>
      <w:r w:rsidRPr="00ED2E8C">
        <w:rPr>
          <w:rFonts w:ascii="Arial Narrow" w:hAnsi="Arial Narrow"/>
          <w:sz w:val="24"/>
          <w:szCs w:val="24"/>
        </w:rPr>
        <w:t xml:space="preserve"> points passant de </w:t>
      </w:r>
      <w:r w:rsidR="008F2847">
        <w:rPr>
          <w:rFonts w:ascii="Arial Narrow" w:hAnsi="Arial Narrow"/>
          <w:sz w:val="24"/>
          <w:szCs w:val="24"/>
        </w:rPr>
        <w:t>80</w:t>
      </w:r>
      <w:r w:rsidR="00EA6C99" w:rsidRPr="00ED2E8C">
        <w:rPr>
          <w:rFonts w:ascii="Arial Narrow" w:hAnsi="Arial Narrow"/>
          <w:sz w:val="24"/>
          <w:szCs w:val="24"/>
        </w:rPr>
        <w:t>,</w:t>
      </w:r>
      <w:r w:rsidR="008F2847">
        <w:rPr>
          <w:rFonts w:ascii="Arial Narrow" w:hAnsi="Arial Narrow"/>
          <w:sz w:val="24"/>
          <w:szCs w:val="24"/>
        </w:rPr>
        <w:t>3</w:t>
      </w:r>
      <w:r w:rsidRPr="00ED2E8C">
        <w:rPr>
          <w:rFonts w:ascii="Arial Narrow" w:hAnsi="Arial Narrow"/>
          <w:sz w:val="24"/>
          <w:szCs w:val="24"/>
        </w:rPr>
        <w:t>% selon le</w:t>
      </w:r>
      <w:r w:rsidR="00CF3D78" w:rsidRPr="00ED2E8C">
        <w:rPr>
          <w:rFonts w:ascii="Arial Narrow" w:hAnsi="Arial Narrow"/>
          <w:sz w:val="24"/>
          <w:szCs w:val="24"/>
        </w:rPr>
        <w:t>s comptes base 1996</w:t>
      </w:r>
      <w:r w:rsidRPr="00ED2E8C">
        <w:rPr>
          <w:rFonts w:ascii="Arial Narrow" w:hAnsi="Arial Narrow"/>
          <w:sz w:val="24"/>
          <w:szCs w:val="24"/>
        </w:rPr>
        <w:t xml:space="preserve"> SCN </w:t>
      </w:r>
      <w:r w:rsidR="00CF3D78" w:rsidRPr="00ED2E8C">
        <w:rPr>
          <w:rFonts w:ascii="Arial Narrow" w:hAnsi="Arial Narrow"/>
          <w:sz w:val="24"/>
          <w:szCs w:val="24"/>
        </w:rPr>
        <w:t>19</w:t>
      </w:r>
      <w:r w:rsidR="00DB0853" w:rsidRPr="00ED2E8C">
        <w:rPr>
          <w:rFonts w:ascii="Arial Narrow" w:hAnsi="Arial Narrow"/>
          <w:sz w:val="24"/>
          <w:szCs w:val="24"/>
        </w:rPr>
        <w:t>93</w:t>
      </w:r>
      <w:r w:rsidRPr="00ED2E8C">
        <w:rPr>
          <w:rFonts w:ascii="Arial Narrow" w:hAnsi="Arial Narrow"/>
          <w:sz w:val="24"/>
          <w:szCs w:val="24"/>
        </w:rPr>
        <w:t xml:space="preserve"> à </w:t>
      </w:r>
      <w:r w:rsidR="00EA6C99" w:rsidRPr="00ED2E8C">
        <w:rPr>
          <w:rFonts w:ascii="Arial Narrow" w:hAnsi="Arial Narrow"/>
          <w:sz w:val="24"/>
          <w:szCs w:val="24"/>
        </w:rPr>
        <w:t>75,</w:t>
      </w:r>
      <w:r w:rsidR="00BA4AC0">
        <w:rPr>
          <w:rFonts w:ascii="Arial Narrow" w:hAnsi="Arial Narrow"/>
          <w:sz w:val="24"/>
          <w:szCs w:val="24"/>
        </w:rPr>
        <w:t>9</w:t>
      </w:r>
      <w:r w:rsidRPr="00ED2E8C">
        <w:rPr>
          <w:rFonts w:ascii="Arial Narrow" w:hAnsi="Arial Narrow"/>
          <w:sz w:val="24"/>
          <w:szCs w:val="24"/>
        </w:rPr>
        <w:t>% selon le</w:t>
      </w:r>
      <w:r w:rsidR="00CF3D78" w:rsidRPr="00ED2E8C">
        <w:rPr>
          <w:rFonts w:ascii="Arial Narrow" w:hAnsi="Arial Narrow"/>
          <w:sz w:val="24"/>
          <w:szCs w:val="24"/>
        </w:rPr>
        <w:t>s comptes base 2015</w:t>
      </w:r>
      <w:r w:rsidRPr="00ED2E8C">
        <w:rPr>
          <w:rFonts w:ascii="Arial Narrow" w:hAnsi="Arial Narrow"/>
          <w:sz w:val="24"/>
          <w:szCs w:val="24"/>
        </w:rPr>
        <w:t xml:space="preserve"> SCN 2008</w:t>
      </w:r>
      <w:r w:rsidRPr="00EB61D2">
        <w:rPr>
          <w:rFonts w:ascii="Arial Narrow" w:hAnsi="Arial Narrow"/>
        </w:rPr>
        <w:t>.</w:t>
      </w:r>
    </w:p>
    <w:p w14:paraId="7967D6E6" w14:textId="5657448B" w:rsidR="00162B15" w:rsidRPr="00F64A09" w:rsidRDefault="00162B15" w:rsidP="00162B15">
      <w:pPr>
        <w:jc w:val="both"/>
        <w:rPr>
          <w:rFonts w:ascii="Arial Narrow" w:hAnsi="Arial Narrow"/>
          <w:b/>
          <w:bCs/>
        </w:rPr>
      </w:pPr>
    </w:p>
    <w:p w14:paraId="00B49AE2" w14:textId="3F4AA2C8" w:rsidR="008641A4" w:rsidRPr="00F64A09" w:rsidRDefault="008641A4" w:rsidP="009324A1">
      <w:pPr>
        <w:pStyle w:val="Caption"/>
        <w:keepNext/>
        <w:jc w:val="both"/>
        <w:rPr>
          <w:rFonts w:ascii="Arial Narrow" w:hAnsi="Arial Narrow"/>
        </w:rPr>
      </w:pPr>
      <w:r w:rsidRPr="00F64A09">
        <w:rPr>
          <w:rFonts w:ascii="Arial Narrow" w:hAnsi="Arial Narrow"/>
        </w:rPr>
        <w:t xml:space="preserve">Graphique </w:t>
      </w:r>
      <w:r w:rsidR="00C94E9D" w:rsidRPr="00F64A09">
        <w:rPr>
          <w:rFonts w:ascii="Arial Narrow" w:hAnsi="Arial Narrow"/>
        </w:rPr>
        <w:fldChar w:fldCharType="begin"/>
      </w:r>
      <w:r w:rsidR="00C94E9D" w:rsidRPr="00F64A09">
        <w:rPr>
          <w:rFonts w:ascii="Arial Narrow" w:hAnsi="Arial Narrow"/>
        </w:rPr>
        <w:instrText xml:space="preserve"> SEQ Graphique \* ARABIC </w:instrText>
      </w:r>
      <w:r w:rsidR="00C94E9D" w:rsidRPr="00F64A09">
        <w:rPr>
          <w:rFonts w:ascii="Arial Narrow" w:hAnsi="Arial Narrow"/>
        </w:rPr>
        <w:fldChar w:fldCharType="separate"/>
      </w:r>
      <w:r w:rsidR="009324A1" w:rsidRPr="00F64A09">
        <w:rPr>
          <w:rFonts w:ascii="Arial Narrow" w:hAnsi="Arial Narrow"/>
          <w:noProof/>
        </w:rPr>
        <w:t>3</w:t>
      </w:r>
      <w:r w:rsidR="00C94E9D" w:rsidRPr="00F64A09">
        <w:rPr>
          <w:rFonts w:ascii="Arial Narrow" w:hAnsi="Arial Narrow"/>
          <w:noProof/>
        </w:rPr>
        <w:fldChar w:fldCharType="end"/>
      </w:r>
      <w:r w:rsidRPr="00F64A09">
        <w:rPr>
          <w:rFonts w:ascii="Arial Narrow" w:hAnsi="Arial Narrow"/>
        </w:rPr>
        <w:t xml:space="preserve"> : Evolution des dépenses en consommation finale des deux séries (en milliards FCFA)</w:t>
      </w:r>
    </w:p>
    <w:p w14:paraId="7A8E3DE4" w14:textId="70D60E12" w:rsidR="00136C8F" w:rsidRPr="00B10B2A" w:rsidRDefault="00A0547D" w:rsidP="00136C8F">
      <w:pPr>
        <w:jc w:val="both"/>
        <w:rPr>
          <w:rFonts w:ascii="Arial Narrow" w:hAnsi="Arial Narrow"/>
          <w:lang w:eastAsia="fr-FR"/>
        </w:rPr>
      </w:pPr>
      <w:r>
        <w:rPr>
          <w:noProof/>
        </w:rPr>
        <w:drawing>
          <wp:inline distT="0" distB="0" distL="0" distR="0" wp14:anchorId="5EE6B748" wp14:editId="6F62D6C1">
            <wp:extent cx="5928360" cy="2964180"/>
            <wp:effectExtent l="0" t="0" r="15240" b="7620"/>
            <wp:docPr id="26" name="Chart 26">
              <a:extLst xmlns:a="http://schemas.openxmlformats.org/drawingml/2006/main">
                <a:ext uri="{FF2B5EF4-FFF2-40B4-BE49-F238E27FC236}">
                  <a16:creationId xmlns:a16="http://schemas.microsoft.com/office/drawing/2014/main" id="{14424D93-CBA1-9937-FB0D-7672AF5E68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741AD" w:rsidRPr="00F64A09">
        <w:rPr>
          <w:rFonts w:ascii="Arial Narrow" w:hAnsi="Arial Narrow"/>
          <w:i/>
          <w:iCs/>
          <w:sz w:val="16"/>
          <w:szCs w:val="16"/>
        </w:rPr>
        <w:t xml:space="preserve">Source : </w:t>
      </w:r>
      <w:r w:rsidR="00136C8F">
        <w:rPr>
          <w:rFonts w:ascii="Arial Narrow" w:hAnsi="Arial Narrow"/>
          <w:i/>
          <w:iCs/>
          <w:sz w:val="16"/>
          <w:szCs w:val="16"/>
        </w:rPr>
        <w:t>Institut National de la Statistique (INS)</w:t>
      </w:r>
    </w:p>
    <w:p w14:paraId="685645EE" w14:textId="0D75C834" w:rsidR="00A741AD" w:rsidRPr="00F64A09" w:rsidRDefault="00A741AD" w:rsidP="00A741AD">
      <w:pPr>
        <w:keepNext/>
        <w:ind w:left="-5" w:right="461" w:hanging="10"/>
        <w:jc w:val="both"/>
        <w:rPr>
          <w:rFonts w:ascii="Arial Narrow" w:hAnsi="Arial Narrow"/>
          <w:i/>
          <w:iCs/>
          <w:sz w:val="16"/>
          <w:szCs w:val="16"/>
        </w:rPr>
      </w:pPr>
    </w:p>
    <w:p w14:paraId="7A5365B0" w14:textId="3A130A65" w:rsidR="00F72F77" w:rsidRPr="00F64A09" w:rsidRDefault="004866A3" w:rsidP="00C75073">
      <w:pPr>
        <w:pStyle w:val="Heading3"/>
        <w:numPr>
          <w:ilvl w:val="2"/>
          <w:numId w:val="16"/>
        </w:numPr>
        <w:ind w:left="2127" w:hanging="567"/>
        <w:rPr>
          <w:rFonts w:ascii="Arial Narrow" w:hAnsi="Arial Narrow"/>
        </w:rPr>
      </w:pPr>
      <w:bookmarkStart w:id="21" w:name="_Toc121762432"/>
      <w:r w:rsidRPr="00F64A09">
        <w:rPr>
          <w:rFonts w:ascii="Arial Narrow" w:hAnsi="Arial Narrow"/>
        </w:rPr>
        <w:t>Formation brute de capital fixe</w:t>
      </w:r>
      <w:bookmarkEnd w:id="21"/>
      <w:r w:rsidR="00F3585D">
        <w:rPr>
          <w:rFonts w:ascii="Arial Narrow" w:hAnsi="Arial Narrow"/>
        </w:rPr>
        <w:t xml:space="preserve"> </w:t>
      </w:r>
    </w:p>
    <w:p w14:paraId="6E81ED3E" w14:textId="77777777" w:rsidR="00F72F77" w:rsidRPr="00136C8F" w:rsidRDefault="00F72F77" w:rsidP="00F72F77">
      <w:pPr>
        <w:rPr>
          <w:rFonts w:ascii="Arial Narrow" w:hAnsi="Arial Narrow"/>
          <w:sz w:val="4"/>
          <w:szCs w:val="4"/>
          <w:lang w:eastAsia="fr-FR"/>
        </w:rPr>
      </w:pPr>
    </w:p>
    <w:p w14:paraId="67732521" w14:textId="67531508" w:rsidR="00416030" w:rsidRPr="00A86C63" w:rsidRDefault="00833394" w:rsidP="00F72F77">
      <w:pPr>
        <w:ind w:left="-15" w:right="461"/>
        <w:jc w:val="both"/>
        <w:rPr>
          <w:rFonts w:ascii="Arial Narrow" w:eastAsia="Arial" w:hAnsi="Arial Narrow"/>
          <w:color w:val="000000"/>
          <w:sz w:val="24"/>
          <w:szCs w:val="24"/>
          <w:lang w:val="fr-CI" w:eastAsia="fr-CI"/>
        </w:rPr>
      </w:pPr>
      <w:r w:rsidRPr="00A86C63">
        <w:rPr>
          <w:rFonts w:ascii="Arial Narrow" w:hAnsi="Arial Narrow"/>
          <w:sz w:val="24"/>
          <w:szCs w:val="24"/>
        </w:rPr>
        <w:t xml:space="preserve">L’analyse de la FBCF révèle une évolution similaire entre les deux séries. Sur la période 1996-2015, la FBCF </w:t>
      </w:r>
      <w:r w:rsidR="000765E6">
        <w:rPr>
          <w:rFonts w:ascii="Arial Narrow" w:hAnsi="Arial Narrow"/>
          <w:sz w:val="24"/>
          <w:szCs w:val="24"/>
        </w:rPr>
        <w:t xml:space="preserve">en valeur courante </w:t>
      </w:r>
      <w:r w:rsidRPr="00A86C63">
        <w:rPr>
          <w:rFonts w:ascii="Arial Narrow" w:hAnsi="Arial Narrow"/>
          <w:sz w:val="24"/>
          <w:szCs w:val="24"/>
        </w:rPr>
        <w:t>a été réévaluée en moyenne de 1</w:t>
      </w:r>
      <w:r w:rsidR="00921E64" w:rsidRPr="00A86C63">
        <w:rPr>
          <w:rFonts w:ascii="Arial Narrow" w:hAnsi="Arial Narrow"/>
          <w:sz w:val="24"/>
          <w:szCs w:val="24"/>
        </w:rPr>
        <w:t>25</w:t>
      </w:r>
      <w:r w:rsidRPr="00A86C63">
        <w:rPr>
          <w:rFonts w:ascii="Arial Narrow" w:hAnsi="Arial Narrow"/>
          <w:sz w:val="24"/>
          <w:szCs w:val="24"/>
        </w:rPr>
        <w:t>,</w:t>
      </w:r>
      <w:r w:rsidR="00921E64" w:rsidRPr="00A86C63">
        <w:rPr>
          <w:rFonts w:ascii="Arial Narrow" w:hAnsi="Arial Narrow"/>
          <w:sz w:val="24"/>
          <w:szCs w:val="24"/>
        </w:rPr>
        <w:t>5</w:t>
      </w:r>
      <w:r w:rsidRPr="00A86C63">
        <w:rPr>
          <w:rFonts w:ascii="Arial Narrow" w:hAnsi="Arial Narrow"/>
          <w:sz w:val="24"/>
          <w:szCs w:val="24"/>
        </w:rPr>
        <w:t>%. Cette réév</w:t>
      </w:r>
      <w:r w:rsidR="00A45C01" w:rsidRPr="00A86C63">
        <w:rPr>
          <w:rFonts w:ascii="Arial Narrow" w:hAnsi="Arial Narrow"/>
          <w:sz w:val="24"/>
          <w:szCs w:val="24"/>
        </w:rPr>
        <w:t>aluation s’explique notamment</w:t>
      </w:r>
      <w:r w:rsidRPr="00A86C63">
        <w:rPr>
          <w:rFonts w:ascii="Arial Narrow" w:hAnsi="Arial Narrow"/>
          <w:sz w:val="24"/>
          <w:szCs w:val="24"/>
        </w:rPr>
        <w:t xml:space="preserve"> par </w:t>
      </w:r>
      <w:r w:rsidR="00A45C01" w:rsidRPr="00A86C63">
        <w:rPr>
          <w:rFonts w:ascii="Arial Narrow" w:hAnsi="Arial Narrow"/>
          <w:sz w:val="24"/>
          <w:szCs w:val="24"/>
        </w:rPr>
        <w:t>les nouvelles recommandations du SCN 2008 (</w:t>
      </w:r>
      <w:r w:rsidRPr="00A86C63">
        <w:rPr>
          <w:rFonts w:ascii="Arial Narrow" w:hAnsi="Arial Narrow"/>
          <w:sz w:val="24"/>
          <w:szCs w:val="24"/>
        </w:rPr>
        <w:t>prise en compte des recherches et développement</w:t>
      </w:r>
      <w:r w:rsidR="00A45C01" w:rsidRPr="00A86C63">
        <w:rPr>
          <w:rFonts w:ascii="Arial Narrow" w:hAnsi="Arial Narrow"/>
          <w:sz w:val="24"/>
          <w:szCs w:val="24"/>
        </w:rPr>
        <w:t xml:space="preserve"> en FBCF autrefois classées</w:t>
      </w:r>
      <w:r w:rsidRPr="00A86C63">
        <w:rPr>
          <w:rFonts w:ascii="Arial Narrow" w:hAnsi="Arial Narrow"/>
          <w:sz w:val="24"/>
          <w:szCs w:val="24"/>
        </w:rPr>
        <w:t xml:space="preserve"> en CI</w:t>
      </w:r>
      <w:r w:rsidR="00A45C01" w:rsidRPr="00A86C63">
        <w:rPr>
          <w:rFonts w:ascii="Arial Narrow" w:hAnsi="Arial Narrow"/>
          <w:sz w:val="24"/>
          <w:szCs w:val="24"/>
        </w:rPr>
        <w:t>, des dépenses en armes et des grosses réparations), la réévaluation des actifs biologiques</w:t>
      </w:r>
      <w:r w:rsidRPr="00A86C63">
        <w:rPr>
          <w:rFonts w:ascii="Arial Narrow" w:hAnsi="Arial Narrow"/>
          <w:sz w:val="24"/>
          <w:szCs w:val="24"/>
        </w:rPr>
        <w:t>. La moyenne</w:t>
      </w:r>
      <w:r w:rsidR="002C168B">
        <w:rPr>
          <w:rFonts w:ascii="Arial Narrow" w:hAnsi="Arial Narrow"/>
          <w:sz w:val="24"/>
          <w:szCs w:val="24"/>
        </w:rPr>
        <w:t xml:space="preserve"> des parts</w:t>
      </w:r>
      <w:r w:rsidRPr="00A86C63">
        <w:rPr>
          <w:rFonts w:ascii="Arial Narrow" w:hAnsi="Arial Narrow"/>
          <w:sz w:val="24"/>
          <w:szCs w:val="24"/>
        </w:rPr>
        <w:t xml:space="preserve"> de la FBCF dans la formation du PI</w:t>
      </w:r>
      <w:r w:rsidR="008F54DB" w:rsidRPr="00A86C63">
        <w:rPr>
          <w:rFonts w:ascii="Arial Narrow" w:hAnsi="Arial Narrow"/>
          <w:sz w:val="24"/>
          <w:szCs w:val="24"/>
        </w:rPr>
        <w:t>B sur la période 1996-2015 est en hausse de 5</w:t>
      </w:r>
      <w:r w:rsidR="00A75AE0">
        <w:rPr>
          <w:rFonts w:ascii="Arial Narrow" w:hAnsi="Arial Narrow"/>
          <w:sz w:val="24"/>
          <w:szCs w:val="24"/>
        </w:rPr>
        <w:t>,3</w:t>
      </w:r>
      <w:r w:rsidRPr="00A86C63">
        <w:rPr>
          <w:rFonts w:ascii="Arial Narrow" w:hAnsi="Arial Narrow"/>
          <w:sz w:val="24"/>
          <w:szCs w:val="24"/>
        </w:rPr>
        <w:t xml:space="preserve"> points passant de 12,</w:t>
      </w:r>
      <w:r w:rsidR="00F85CBF">
        <w:rPr>
          <w:rFonts w:ascii="Arial Narrow" w:hAnsi="Arial Narrow"/>
          <w:sz w:val="24"/>
          <w:szCs w:val="24"/>
        </w:rPr>
        <w:t>2</w:t>
      </w:r>
      <w:r w:rsidRPr="00A86C63">
        <w:rPr>
          <w:rFonts w:ascii="Arial Narrow" w:hAnsi="Arial Narrow"/>
          <w:sz w:val="24"/>
          <w:szCs w:val="24"/>
        </w:rPr>
        <w:t xml:space="preserve">% </w:t>
      </w:r>
      <w:r w:rsidR="00CF3D78" w:rsidRPr="00A86C63">
        <w:rPr>
          <w:rFonts w:ascii="Arial Narrow" w:hAnsi="Arial Narrow"/>
          <w:sz w:val="24"/>
          <w:szCs w:val="24"/>
        </w:rPr>
        <w:t>selon les comptes base 1996 SCN 199</w:t>
      </w:r>
      <w:r w:rsidR="006427D4">
        <w:rPr>
          <w:rFonts w:ascii="Arial Narrow" w:hAnsi="Arial Narrow"/>
          <w:sz w:val="24"/>
          <w:szCs w:val="24"/>
        </w:rPr>
        <w:t>3</w:t>
      </w:r>
      <w:r w:rsidR="00CF3D78" w:rsidRPr="00A86C63">
        <w:rPr>
          <w:rFonts w:ascii="Arial Narrow" w:hAnsi="Arial Narrow"/>
          <w:sz w:val="24"/>
          <w:szCs w:val="24"/>
        </w:rPr>
        <w:t xml:space="preserve"> </w:t>
      </w:r>
      <w:r w:rsidRPr="00A86C63">
        <w:rPr>
          <w:rFonts w:ascii="Arial Narrow" w:hAnsi="Arial Narrow"/>
          <w:sz w:val="24"/>
          <w:szCs w:val="24"/>
        </w:rPr>
        <w:t>à 17,</w:t>
      </w:r>
      <w:r w:rsidR="00554650">
        <w:rPr>
          <w:rFonts w:ascii="Arial Narrow" w:hAnsi="Arial Narrow"/>
          <w:sz w:val="24"/>
          <w:szCs w:val="24"/>
        </w:rPr>
        <w:t>5</w:t>
      </w:r>
      <w:r w:rsidRPr="00A86C63">
        <w:rPr>
          <w:rFonts w:ascii="Arial Narrow" w:hAnsi="Arial Narrow"/>
          <w:sz w:val="24"/>
          <w:szCs w:val="24"/>
        </w:rPr>
        <w:t>% selon le</w:t>
      </w:r>
      <w:r w:rsidR="00CF3D78" w:rsidRPr="00A86C63">
        <w:rPr>
          <w:rFonts w:ascii="Arial Narrow" w:hAnsi="Arial Narrow"/>
          <w:sz w:val="24"/>
          <w:szCs w:val="24"/>
        </w:rPr>
        <w:t>s comptes base 2015</w:t>
      </w:r>
      <w:r w:rsidRPr="00A86C63">
        <w:rPr>
          <w:rFonts w:ascii="Arial Narrow" w:hAnsi="Arial Narrow"/>
          <w:sz w:val="24"/>
          <w:szCs w:val="24"/>
        </w:rPr>
        <w:t xml:space="preserve"> SCN 2008.</w:t>
      </w:r>
    </w:p>
    <w:p w14:paraId="6A099875" w14:textId="7EC2D627" w:rsidR="000B2124" w:rsidRPr="00F64A09" w:rsidRDefault="000B2124" w:rsidP="009324A1">
      <w:pPr>
        <w:pStyle w:val="Caption"/>
        <w:keepNext/>
        <w:jc w:val="both"/>
        <w:rPr>
          <w:rFonts w:ascii="Arial Narrow" w:hAnsi="Arial Narrow"/>
        </w:rPr>
      </w:pPr>
      <w:r w:rsidRPr="00F64A09">
        <w:rPr>
          <w:rFonts w:ascii="Arial Narrow" w:hAnsi="Arial Narrow"/>
        </w:rPr>
        <w:lastRenderedPageBreak/>
        <w:t xml:space="preserve">Graphique </w:t>
      </w:r>
      <w:r w:rsidR="00C94E9D" w:rsidRPr="00F64A09">
        <w:rPr>
          <w:rFonts w:ascii="Arial Narrow" w:hAnsi="Arial Narrow"/>
        </w:rPr>
        <w:fldChar w:fldCharType="begin"/>
      </w:r>
      <w:r w:rsidR="00C94E9D" w:rsidRPr="00F64A09">
        <w:rPr>
          <w:rFonts w:ascii="Arial Narrow" w:hAnsi="Arial Narrow"/>
        </w:rPr>
        <w:instrText xml:space="preserve"> SEQ Graphique \* ARABIC </w:instrText>
      </w:r>
      <w:r w:rsidR="00C94E9D" w:rsidRPr="00F64A09">
        <w:rPr>
          <w:rFonts w:ascii="Arial Narrow" w:hAnsi="Arial Narrow"/>
        </w:rPr>
        <w:fldChar w:fldCharType="separate"/>
      </w:r>
      <w:r w:rsidR="009324A1" w:rsidRPr="00F64A09">
        <w:rPr>
          <w:rFonts w:ascii="Arial Narrow" w:hAnsi="Arial Narrow"/>
          <w:noProof/>
        </w:rPr>
        <w:t>4</w:t>
      </w:r>
      <w:r w:rsidR="00C94E9D" w:rsidRPr="00F64A09">
        <w:rPr>
          <w:rFonts w:ascii="Arial Narrow" w:hAnsi="Arial Narrow"/>
          <w:noProof/>
        </w:rPr>
        <w:fldChar w:fldCharType="end"/>
      </w:r>
      <w:r w:rsidRPr="00F64A09">
        <w:rPr>
          <w:rFonts w:ascii="Arial Narrow" w:hAnsi="Arial Narrow"/>
        </w:rPr>
        <w:t xml:space="preserve"> : Evolution des deux séries de la FBCF (en milliards FCFA)</w:t>
      </w:r>
    </w:p>
    <w:p w14:paraId="7FDCE51C" w14:textId="6A1A32DA" w:rsidR="00F72F77" w:rsidRPr="00F672DB" w:rsidRDefault="00A0547D" w:rsidP="00F672DB">
      <w:pPr>
        <w:jc w:val="both"/>
        <w:rPr>
          <w:rFonts w:ascii="Arial Narrow" w:hAnsi="Arial Narrow"/>
          <w:lang w:eastAsia="fr-FR"/>
        </w:rPr>
      </w:pPr>
      <w:r>
        <w:rPr>
          <w:noProof/>
        </w:rPr>
        <w:drawing>
          <wp:inline distT="0" distB="0" distL="0" distR="0" wp14:anchorId="0A1DCFEE" wp14:editId="437E0BE0">
            <wp:extent cx="5760720" cy="2680970"/>
            <wp:effectExtent l="0" t="0" r="11430" b="5080"/>
            <wp:docPr id="27" name="Chart 27">
              <a:extLst xmlns:a="http://schemas.openxmlformats.org/drawingml/2006/main">
                <a:ext uri="{FF2B5EF4-FFF2-40B4-BE49-F238E27FC236}">
                  <a16:creationId xmlns:a16="http://schemas.microsoft.com/office/drawing/2014/main" id="{F8E2DC39-9DE0-0865-3DAD-EDCA86F20E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F72F77" w:rsidRPr="00F64A09">
        <w:rPr>
          <w:rFonts w:ascii="Arial Narrow" w:hAnsi="Arial Narrow"/>
          <w:i/>
          <w:iCs/>
          <w:sz w:val="16"/>
          <w:szCs w:val="16"/>
        </w:rPr>
        <w:t xml:space="preserve">Source : </w:t>
      </w:r>
      <w:r w:rsidR="00F672DB" w:rsidRPr="00F672DB">
        <w:rPr>
          <w:rFonts w:ascii="Arial Narrow" w:hAnsi="Arial Narrow"/>
          <w:i/>
          <w:iCs/>
          <w:sz w:val="16"/>
          <w:szCs w:val="16"/>
        </w:rPr>
        <w:t>Institut National de la Statistique (INS)</w:t>
      </w:r>
    </w:p>
    <w:p w14:paraId="5582394B" w14:textId="77777777" w:rsidR="00F72F77" w:rsidRPr="00F64A09" w:rsidRDefault="00F72F77" w:rsidP="00162B15">
      <w:pPr>
        <w:jc w:val="both"/>
        <w:rPr>
          <w:rFonts w:ascii="Arial Narrow" w:hAnsi="Arial Narrow"/>
          <w:lang w:eastAsia="fr-FR"/>
        </w:rPr>
      </w:pPr>
    </w:p>
    <w:p w14:paraId="4C8CA390" w14:textId="00B398DE" w:rsidR="00845F3F" w:rsidRPr="00F64A09" w:rsidRDefault="00736082" w:rsidP="00C75073">
      <w:pPr>
        <w:pStyle w:val="Heading3"/>
        <w:numPr>
          <w:ilvl w:val="2"/>
          <w:numId w:val="16"/>
        </w:numPr>
        <w:ind w:left="2268" w:hanging="567"/>
        <w:rPr>
          <w:rFonts w:ascii="Arial Narrow" w:hAnsi="Arial Narrow"/>
        </w:rPr>
      </w:pPr>
      <w:bookmarkStart w:id="22" w:name="_Toc121762433"/>
      <w:r w:rsidRPr="00F64A09">
        <w:rPr>
          <w:rFonts w:ascii="Arial Narrow" w:hAnsi="Arial Narrow"/>
        </w:rPr>
        <w:t>Commerce</w:t>
      </w:r>
      <w:r w:rsidR="00641F82" w:rsidRPr="00F64A09">
        <w:rPr>
          <w:rFonts w:ascii="Arial Narrow" w:hAnsi="Arial Narrow"/>
        </w:rPr>
        <w:t xml:space="preserve"> </w:t>
      </w:r>
      <w:r w:rsidRPr="00F64A09">
        <w:rPr>
          <w:rFonts w:ascii="Arial Narrow" w:hAnsi="Arial Narrow"/>
        </w:rPr>
        <w:t>extérieur</w:t>
      </w:r>
      <w:bookmarkEnd w:id="22"/>
    </w:p>
    <w:p w14:paraId="44CC41CC" w14:textId="77777777" w:rsidR="00F72F77" w:rsidRPr="00136C8F" w:rsidRDefault="00F72F77" w:rsidP="00F72F77">
      <w:pPr>
        <w:rPr>
          <w:rFonts w:ascii="Arial Narrow" w:hAnsi="Arial Narrow"/>
          <w:sz w:val="4"/>
          <w:szCs w:val="4"/>
          <w:lang w:eastAsia="fr-FR"/>
        </w:rPr>
      </w:pPr>
    </w:p>
    <w:p w14:paraId="2C24EFBD" w14:textId="47932176" w:rsidR="004F0563" w:rsidRDefault="004F0563" w:rsidP="004F0563">
      <w:pPr>
        <w:pStyle w:val="ListParagraph"/>
        <w:numPr>
          <w:ilvl w:val="0"/>
          <w:numId w:val="18"/>
        </w:numPr>
        <w:spacing w:after="0"/>
        <w:ind w:right="461"/>
        <w:rPr>
          <w:rFonts w:ascii="Arial Narrow" w:hAnsi="Arial Narrow"/>
        </w:rPr>
      </w:pPr>
      <w:r w:rsidRPr="004F0563">
        <w:rPr>
          <w:rFonts w:ascii="Arial Narrow" w:hAnsi="Arial Narrow"/>
        </w:rPr>
        <w:t>Solde extérieur net</w:t>
      </w:r>
    </w:p>
    <w:p w14:paraId="72778FBE" w14:textId="77777777" w:rsidR="004F0563" w:rsidRPr="004F0563" w:rsidRDefault="004F0563" w:rsidP="004F0563">
      <w:pPr>
        <w:pStyle w:val="ListParagraph"/>
        <w:spacing w:after="0"/>
        <w:ind w:right="461"/>
        <w:rPr>
          <w:rFonts w:ascii="Arial Narrow" w:hAnsi="Arial Narrow"/>
          <w:sz w:val="10"/>
          <w:szCs w:val="10"/>
        </w:rPr>
      </w:pPr>
    </w:p>
    <w:p w14:paraId="4AE2F00A" w14:textId="01DD9189" w:rsidR="001E6979" w:rsidRPr="004F0563" w:rsidRDefault="00833394" w:rsidP="006C08A4">
      <w:pPr>
        <w:spacing w:after="0"/>
        <w:ind w:right="461"/>
        <w:jc w:val="both"/>
        <w:rPr>
          <w:rFonts w:ascii="Arial Narrow" w:hAnsi="Arial Narrow"/>
          <w:sz w:val="24"/>
          <w:szCs w:val="24"/>
        </w:rPr>
      </w:pPr>
      <w:r w:rsidRPr="004F0563">
        <w:rPr>
          <w:rFonts w:ascii="Arial Narrow" w:hAnsi="Arial Narrow"/>
          <w:sz w:val="24"/>
          <w:szCs w:val="24"/>
        </w:rPr>
        <w:t>L’évolution du solde extérieur net est similaire entre les deux séries sur la période 1996-2015. Cependant</w:t>
      </w:r>
      <w:r w:rsidR="008F54DB" w:rsidRPr="004F0563">
        <w:rPr>
          <w:rFonts w:ascii="Arial Narrow" w:hAnsi="Arial Narrow"/>
          <w:sz w:val="24"/>
          <w:szCs w:val="24"/>
        </w:rPr>
        <w:t>,</w:t>
      </w:r>
      <w:r w:rsidRPr="004F0563">
        <w:rPr>
          <w:rFonts w:ascii="Arial Narrow" w:hAnsi="Arial Narrow"/>
          <w:sz w:val="24"/>
          <w:szCs w:val="24"/>
        </w:rPr>
        <w:t xml:space="preserve"> selon le</w:t>
      </w:r>
      <w:r w:rsidR="008F54DB" w:rsidRPr="004F0563">
        <w:rPr>
          <w:rFonts w:ascii="Arial Narrow" w:hAnsi="Arial Narrow"/>
          <w:sz w:val="24"/>
          <w:szCs w:val="24"/>
        </w:rPr>
        <w:t>s comptes base 2015</w:t>
      </w:r>
      <w:r w:rsidRPr="004F0563">
        <w:rPr>
          <w:rFonts w:ascii="Arial Narrow" w:hAnsi="Arial Narrow"/>
          <w:sz w:val="24"/>
          <w:szCs w:val="24"/>
        </w:rPr>
        <w:t xml:space="preserve"> SCN 2008</w:t>
      </w:r>
      <w:r w:rsidR="008F54DB" w:rsidRPr="004F0563">
        <w:rPr>
          <w:rFonts w:ascii="Arial Narrow" w:hAnsi="Arial Narrow"/>
          <w:sz w:val="24"/>
          <w:szCs w:val="24"/>
        </w:rPr>
        <w:t>,</w:t>
      </w:r>
      <w:r w:rsidRPr="004F0563">
        <w:rPr>
          <w:rFonts w:ascii="Arial Narrow" w:hAnsi="Arial Narrow"/>
          <w:sz w:val="24"/>
          <w:szCs w:val="24"/>
        </w:rPr>
        <w:t xml:space="preserve"> le solde s’est dégradé sur la période so</w:t>
      </w:r>
      <w:r w:rsidR="008F54DB" w:rsidRPr="004F0563">
        <w:rPr>
          <w:rFonts w:ascii="Arial Narrow" w:hAnsi="Arial Narrow"/>
          <w:sz w:val="24"/>
          <w:szCs w:val="24"/>
        </w:rPr>
        <w:t>us revue comparativement au solde</w:t>
      </w:r>
      <w:r w:rsidRPr="004F0563">
        <w:rPr>
          <w:rFonts w:ascii="Arial Narrow" w:hAnsi="Arial Narrow"/>
          <w:sz w:val="24"/>
          <w:szCs w:val="24"/>
        </w:rPr>
        <w:t xml:space="preserve"> </w:t>
      </w:r>
      <w:r w:rsidR="008F54DB" w:rsidRPr="004F0563">
        <w:rPr>
          <w:rFonts w:ascii="Arial Narrow" w:hAnsi="Arial Narrow"/>
          <w:sz w:val="24"/>
          <w:szCs w:val="24"/>
        </w:rPr>
        <w:t xml:space="preserve">des comptes base 1996 </w:t>
      </w:r>
      <w:r w:rsidRPr="004F0563">
        <w:rPr>
          <w:rFonts w:ascii="Arial Narrow" w:hAnsi="Arial Narrow"/>
          <w:sz w:val="24"/>
          <w:szCs w:val="24"/>
        </w:rPr>
        <w:t xml:space="preserve">SCN 1993. Cette </w:t>
      </w:r>
      <w:r w:rsidR="00EE5777" w:rsidRPr="004F0563">
        <w:rPr>
          <w:rFonts w:ascii="Arial Narrow" w:hAnsi="Arial Narrow"/>
          <w:sz w:val="24"/>
          <w:szCs w:val="24"/>
        </w:rPr>
        <w:t>détérioration</w:t>
      </w:r>
      <w:r w:rsidRPr="004F0563">
        <w:rPr>
          <w:rFonts w:ascii="Arial Narrow" w:hAnsi="Arial Narrow"/>
          <w:sz w:val="24"/>
          <w:szCs w:val="24"/>
        </w:rPr>
        <w:t xml:space="preserve"> est imputable à la prise en compte de la drogue dans les importations</w:t>
      </w:r>
      <w:r w:rsidR="008F54DB" w:rsidRPr="004F0563">
        <w:rPr>
          <w:rFonts w:ascii="Arial Narrow" w:hAnsi="Arial Narrow"/>
          <w:sz w:val="24"/>
          <w:szCs w:val="24"/>
        </w:rPr>
        <w:t xml:space="preserve"> dans la série base 2015 SCN 2008</w:t>
      </w:r>
      <w:r w:rsidRPr="004F0563">
        <w:rPr>
          <w:rFonts w:ascii="Arial Narrow" w:hAnsi="Arial Narrow"/>
          <w:sz w:val="24"/>
          <w:szCs w:val="24"/>
        </w:rPr>
        <w:t xml:space="preserve">. Rapporté au PIB, le solde extérieur moyen est </w:t>
      </w:r>
      <w:r w:rsidR="00F95961" w:rsidRPr="004F0563">
        <w:rPr>
          <w:rFonts w:ascii="Arial Narrow" w:hAnsi="Arial Narrow"/>
          <w:sz w:val="24"/>
          <w:szCs w:val="24"/>
        </w:rPr>
        <w:t>à</w:t>
      </w:r>
      <w:r w:rsidRPr="004F0563">
        <w:rPr>
          <w:rFonts w:ascii="Arial Narrow" w:hAnsi="Arial Narrow"/>
          <w:sz w:val="24"/>
          <w:szCs w:val="24"/>
        </w:rPr>
        <w:t xml:space="preserve"> </w:t>
      </w:r>
      <w:r w:rsidR="00694A5E" w:rsidRPr="004F0563">
        <w:rPr>
          <w:rFonts w:ascii="Arial Narrow" w:hAnsi="Arial Narrow"/>
          <w:sz w:val="24"/>
          <w:szCs w:val="24"/>
        </w:rPr>
        <w:t>3,5%</w:t>
      </w:r>
      <w:r w:rsidR="008F54DB" w:rsidRPr="004F0563">
        <w:rPr>
          <w:rFonts w:ascii="Arial Narrow" w:hAnsi="Arial Narrow"/>
          <w:sz w:val="24"/>
          <w:szCs w:val="24"/>
        </w:rPr>
        <w:t xml:space="preserve"> selon les comptes base 2015 SCN 2008 contre 7,</w:t>
      </w:r>
      <w:r w:rsidRPr="004F0563">
        <w:rPr>
          <w:rFonts w:ascii="Arial Narrow" w:hAnsi="Arial Narrow"/>
          <w:sz w:val="24"/>
          <w:szCs w:val="24"/>
        </w:rPr>
        <w:t xml:space="preserve">7% </w:t>
      </w:r>
      <w:r w:rsidR="008F54DB" w:rsidRPr="004F0563">
        <w:rPr>
          <w:rFonts w:ascii="Arial Narrow" w:hAnsi="Arial Narrow"/>
          <w:sz w:val="24"/>
          <w:szCs w:val="24"/>
        </w:rPr>
        <w:t>pour les comptes base 1996</w:t>
      </w:r>
      <w:r w:rsidRPr="004F0563">
        <w:rPr>
          <w:rFonts w:ascii="Arial Narrow" w:hAnsi="Arial Narrow"/>
          <w:sz w:val="24"/>
          <w:szCs w:val="24"/>
        </w:rPr>
        <w:t xml:space="preserve"> SCN 1993</w:t>
      </w:r>
      <w:r w:rsidR="008F54DB" w:rsidRPr="004F0563">
        <w:rPr>
          <w:rFonts w:ascii="Arial Narrow" w:hAnsi="Arial Narrow"/>
          <w:sz w:val="24"/>
          <w:szCs w:val="24"/>
        </w:rPr>
        <w:t>,</w:t>
      </w:r>
      <w:r w:rsidRPr="004F0563">
        <w:rPr>
          <w:rFonts w:ascii="Arial Narrow" w:hAnsi="Arial Narrow"/>
          <w:sz w:val="24"/>
          <w:szCs w:val="24"/>
        </w:rPr>
        <w:t xml:space="preserve"> soit une perte de </w:t>
      </w:r>
      <w:r w:rsidR="00630134" w:rsidRPr="004F0563">
        <w:rPr>
          <w:rFonts w:ascii="Arial Narrow" w:hAnsi="Arial Narrow"/>
          <w:sz w:val="24"/>
          <w:szCs w:val="24"/>
        </w:rPr>
        <w:t>4,2</w:t>
      </w:r>
      <w:r w:rsidR="00464B67" w:rsidRPr="004F0563">
        <w:rPr>
          <w:rFonts w:ascii="Arial Narrow" w:hAnsi="Arial Narrow"/>
          <w:sz w:val="24"/>
          <w:szCs w:val="24"/>
        </w:rPr>
        <w:t xml:space="preserve"> </w:t>
      </w:r>
      <w:r w:rsidRPr="004F0563">
        <w:rPr>
          <w:rFonts w:ascii="Arial Narrow" w:hAnsi="Arial Narrow"/>
          <w:sz w:val="24"/>
          <w:szCs w:val="24"/>
        </w:rPr>
        <w:t>points.</w:t>
      </w:r>
    </w:p>
    <w:p w14:paraId="59B91204" w14:textId="77777777" w:rsidR="00833394" w:rsidRPr="00F64A09" w:rsidRDefault="00833394" w:rsidP="006C08A4">
      <w:pPr>
        <w:spacing w:after="0"/>
        <w:ind w:right="461"/>
        <w:jc w:val="both"/>
        <w:rPr>
          <w:rFonts w:ascii="Arial Narrow" w:hAnsi="Arial Narrow"/>
        </w:rPr>
      </w:pPr>
    </w:p>
    <w:p w14:paraId="009781F1" w14:textId="5C41ABB3" w:rsidR="009324A1" w:rsidRPr="00F64A09" w:rsidRDefault="009324A1" w:rsidP="009324A1">
      <w:pPr>
        <w:pStyle w:val="Caption"/>
        <w:keepNext/>
        <w:jc w:val="both"/>
        <w:rPr>
          <w:rFonts w:ascii="Arial Narrow" w:hAnsi="Arial Narrow"/>
        </w:rPr>
      </w:pPr>
      <w:r w:rsidRPr="00F64A09">
        <w:rPr>
          <w:rFonts w:ascii="Arial Narrow" w:hAnsi="Arial Narrow"/>
        </w:rPr>
        <w:t xml:space="preserve">Graphique </w:t>
      </w:r>
      <w:r w:rsidR="00C94E9D" w:rsidRPr="00F64A09">
        <w:rPr>
          <w:rFonts w:ascii="Arial Narrow" w:hAnsi="Arial Narrow"/>
        </w:rPr>
        <w:fldChar w:fldCharType="begin"/>
      </w:r>
      <w:r w:rsidR="00C94E9D" w:rsidRPr="00F64A09">
        <w:rPr>
          <w:rFonts w:ascii="Arial Narrow" w:hAnsi="Arial Narrow"/>
        </w:rPr>
        <w:instrText xml:space="preserve"> SEQ Graphique \* ARABIC </w:instrText>
      </w:r>
      <w:r w:rsidR="00C94E9D" w:rsidRPr="00F64A09">
        <w:rPr>
          <w:rFonts w:ascii="Arial Narrow" w:hAnsi="Arial Narrow"/>
        </w:rPr>
        <w:fldChar w:fldCharType="separate"/>
      </w:r>
      <w:r w:rsidRPr="00F64A09">
        <w:rPr>
          <w:rFonts w:ascii="Arial Narrow" w:hAnsi="Arial Narrow"/>
          <w:noProof/>
        </w:rPr>
        <w:t>5</w:t>
      </w:r>
      <w:r w:rsidR="00C94E9D" w:rsidRPr="00F64A09">
        <w:rPr>
          <w:rFonts w:ascii="Arial Narrow" w:hAnsi="Arial Narrow"/>
          <w:noProof/>
        </w:rPr>
        <w:fldChar w:fldCharType="end"/>
      </w:r>
      <w:r w:rsidRPr="00F64A09">
        <w:rPr>
          <w:rFonts w:ascii="Arial Narrow" w:hAnsi="Arial Narrow"/>
        </w:rPr>
        <w:t>: Evolution des deux séries du solde extérieur net (en milliards FCFA)</w:t>
      </w:r>
    </w:p>
    <w:p w14:paraId="78C028A0" w14:textId="3E28BB9A" w:rsidR="009324A1" w:rsidRPr="00D4393F" w:rsidRDefault="00A0547D" w:rsidP="00D4393F">
      <w:pPr>
        <w:jc w:val="both"/>
        <w:rPr>
          <w:rFonts w:ascii="Arial Narrow" w:hAnsi="Arial Narrow"/>
          <w:lang w:eastAsia="fr-FR"/>
        </w:rPr>
      </w:pPr>
      <w:r>
        <w:rPr>
          <w:noProof/>
        </w:rPr>
        <w:drawing>
          <wp:inline distT="0" distB="0" distL="0" distR="0" wp14:anchorId="3BB1C6D5" wp14:editId="1BA690E9">
            <wp:extent cx="6096000" cy="2842260"/>
            <wp:effectExtent l="0" t="0" r="0" b="15240"/>
            <wp:docPr id="28" name="Chart 28">
              <a:extLst xmlns:a="http://schemas.openxmlformats.org/drawingml/2006/main">
                <a:ext uri="{FF2B5EF4-FFF2-40B4-BE49-F238E27FC236}">
                  <a16:creationId xmlns:a16="http://schemas.microsoft.com/office/drawing/2014/main" id="{460F9074-38C4-8761-978A-DC0080DDB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9324A1" w:rsidRPr="00F64A09">
        <w:rPr>
          <w:rFonts w:ascii="Arial Narrow" w:hAnsi="Arial Narrow"/>
          <w:i/>
          <w:iCs/>
          <w:sz w:val="16"/>
          <w:szCs w:val="16"/>
        </w:rPr>
        <w:t xml:space="preserve">Source : </w:t>
      </w:r>
      <w:r w:rsidR="00D6485A" w:rsidRPr="00F672DB">
        <w:rPr>
          <w:rFonts w:ascii="Arial Narrow" w:hAnsi="Arial Narrow"/>
          <w:i/>
          <w:iCs/>
          <w:sz w:val="16"/>
          <w:szCs w:val="16"/>
        </w:rPr>
        <w:t>Institut National de la Statistique (INS)</w:t>
      </w:r>
    </w:p>
    <w:p w14:paraId="616E3D64" w14:textId="42784800" w:rsidR="009324A1" w:rsidRDefault="009324A1" w:rsidP="00641F82">
      <w:pPr>
        <w:jc w:val="both"/>
        <w:rPr>
          <w:rFonts w:ascii="Arial Narrow" w:hAnsi="Arial Narrow"/>
          <w:lang w:eastAsia="fr-FR"/>
        </w:rPr>
      </w:pPr>
    </w:p>
    <w:p w14:paraId="1B6F0357" w14:textId="0CDFE432" w:rsidR="004F0563" w:rsidRDefault="004F0563" w:rsidP="00641F82">
      <w:pPr>
        <w:jc w:val="both"/>
        <w:rPr>
          <w:rFonts w:ascii="Arial Narrow" w:hAnsi="Arial Narrow"/>
          <w:lang w:eastAsia="fr-FR"/>
        </w:rPr>
      </w:pPr>
    </w:p>
    <w:p w14:paraId="0441FF80" w14:textId="77777777" w:rsidR="004F0563" w:rsidRDefault="004F0563" w:rsidP="00641F82">
      <w:pPr>
        <w:jc w:val="both"/>
        <w:rPr>
          <w:rFonts w:ascii="Arial Narrow" w:hAnsi="Arial Narrow"/>
          <w:lang w:eastAsia="fr-FR"/>
        </w:rPr>
      </w:pPr>
    </w:p>
    <w:p w14:paraId="2C07E5DC" w14:textId="72F380DA" w:rsidR="004F0563" w:rsidRDefault="004F0563" w:rsidP="004F0563">
      <w:pPr>
        <w:pStyle w:val="ListParagraph"/>
        <w:numPr>
          <w:ilvl w:val="0"/>
          <w:numId w:val="18"/>
        </w:numPr>
        <w:spacing w:after="0"/>
        <w:ind w:right="461"/>
        <w:rPr>
          <w:rFonts w:ascii="Arial Narrow" w:hAnsi="Arial Narrow"/>
        </w:rPr>
      </w:pPr>
      <w:r w:rsidRPr="00F64A09">
        <w:rPr>
          <w:rFonts w:ascii="Arial Narrow" w:hAnsi="Arial Narrow"/>
        </w:rPr>
        <w:t>Termes de l’échange</w:t>
      </w:r>
    </w:p>
    <w:p w14:paraId="02A3239C" w14:textId="77777777" w:rsidR="004F0563" w:rsidRPr="004F0563" w:rsidRDefault="004F0563" w:rsidP="004F0563">
      <w:pPr>
        <w:pStyle w:val="ListParagraph"/>
        <w:spacing w:after="0"/>
        <w:ind w:right="461"/>
        <w:rPr>
          <w:rFonts w:ascii="Arial Narrow" w:hAnsi="Arial Narrow"/>
          <w:sz w:val="10"/>
          <w:szCs w:val="10"/>
        </w:rPr>
      </w:pPr>
    </w:p>
    <w:p w14:paraId="32182362" w14:textId="1AC58E59" w:rsidR="0059451D" w:rsidRPr="000B7D30" w:rsidRDefault="0059451D" w:rsidP="0059451D">
      <w:pPr>
        <w:jc w:val="both"/>
        <w:rPr>
          <w:rFonts w:ascii="Arial Narrow" w:hAnsi="Arial Narrow"/>
          <w:sz w:val="24"/>
          <w:szCs w:val="24"/>
        </w:rPr>
      </w:pPr>
      <w:r w:rsidRPr="000B7D30">
        <w:rPr>
          <w:rFonts w:ascii="Arial Narrow" w:hAnsi="Arial Narrow"/>
          <w:sz w:val="24"/>
          <w:szCs w:val="24"/>
        </w:rPr>
        <w:t xml:space="preserve">Les termes de l’échange restent quasiment identiques entre les deux séries. En moyenne sur la période, </w:t>
      </w:r>
      <w:r w:rsidR="00275BC1" w:rsidRPr="000B7D30">
        <w:rPr>
          <w:rFonts w:ascii="Arial Narrow" w:hAnsi="Arial Narrow"/>
          <w:sz w:val="24"/>
          <w:szCs w:val="24"/>
        </w:rPr>
        <w:t>l</w:t>
      </w:r>
      <w:r w:rsidRPr="000B7D30">
        <w:rPr>
          <w:rFonts w:ascii="Arial Narrow" w:hAnsi="Arial Narrow"/>
          <w:sz w:val="24"/>
          <w:szCs w:val="24"/>
        </w:rPr>
        <w:t>es termes de l’échange</w:t>
      </w:r>
      <w:r w:rsidR="00847A1A" w:rsidRPr="000B7D30">
        <w:rPr>
          <w:rFonts w:ascii="Arial Narrow" w:hAnsi="Arial Narrow"/>
          <w:sz w:val="24"/>
          <w:szCs w:val="24"/>
        </w:rPr>
        <w:t xml:space="preserve"> calculés</w:t>
      </w:r>
      <w:r w:rsidR="00430643" w:rsidRPr="000B7D30">
        <w:rPr>
          <w:rFonts w:ascii="Arial Narrow" w:hAnsi="Arial Narrow"/>
          <w:sz w:val="24"/>
          <w:szCs w:val="24"/>
        </w:rPr>
        <w:t xml:space="preserve"> à partir des comptes</w:t>
      </w:r>
      <w:r w:rsidRPr="000B7D30">
        <w:rPr>
          <w:rFonts w:ascii="Arial Narrow" w:hAnsi="Arial Narrow"/>
          <w:sz w:val="24"/>
          <w:szCs w:val="24"/>
        </w:rPr>
        <w:t xml:space="preserve"> base 2015 SCN 2008 se situent à 1,0</w:t>
      </w:r>
      <w:r w:rsidR="00E36C23" w:rsidRPr="000B7D30">
        <w:rPr>
          <w:rFonts w:ascii="Arial Narrow" w:hAnsi="Arial Narrow"/>
          <w:sz w:val="24"/>
          <w:szCs w:val="24"/>
        </w:rPr>
        <w:t>3</w:t>
      </w:r>
      <w:r w:rsidRPr="000B7D30">
        <w:rPr>
          <w:rFonts w:ascii="Arial Narrow" w:hAnsi="Arial Narrow"/>
          <w:sz w:val="24"/>
          <w:szCs w:val="24"/>
        </w:rPr>
        <w:t xml:space="preserve"> et ceux </w:t>
      </w:r>
      <w:r w:rsidR="00430643" w:rsidRPr="000B7D30">
        <w:rPr>
          <w:rFonts w:ascii="Arial Narrow" w:hAnsi="Arial Narrow"/>
          <w:sz w:val="24"/>
          <w:szCs w:val="24"/>
        </w:rPr>
        <w:t>des comptes</w:t>
      </w:r>
      <w:r w:rsidRPr="000B7D30">
        <w:rPr>
          <w:rFonts w:ascii="Arial Narrow" w:hAnsi="Arial Narrow"/>
          <w:sz w:val="24"/>
          <w:szCs w:val="24"/>
        </w:rPr>
        <w:t xml:space="preserve"> base 1996 SCN1993 à 1,01</w:t>
      </w:r>
      <w:r w:rsidR="00275BC1" w:rsidRPr="000B7D30">
        <w:rPr>
          <w:rFonts w:ascii="Arial Narrow" w:hAnsi="Arial Narrow"/>
          <w:sz w:val="24"/>
          <w:szCs w:val="24"/>
        </w:rPr>
        <w:t>.</w:t>
      </w:r>
    </w:p>
    <w:p w14:paraId="6F5AF04B" w14:textId="26D3A30A" w:rsidR="00DD5AF9" w:rsidRPr="00F64A09" w:rsidRDefault="00DD5AF9" w:rsidP="0059451D">
      <w:pPr>
        <w:jc w:val="both"/>
        <w:rPr>
          <w:rFonts w:ascii="Arial Narrow" w:hAnsi="Arial Narrow"/>
          <w:lang w:eastAsia="fr-FR"/>
        </w:rPr>
      </w:pPr>
    </w:p>
    <w:p w14:paraId="797FACE1" w14:textId="3CF82EB0" w:rsidR="0059451D" w:rsidRPr="00F64A09" w:rsidRDefault="00A0547D" w:rsidP="00641F82">
      <w:pPr>
        <w:jc w:val="both"/>
        <w:rPr>
          <w:rFonts w:ascii="Arial Narrow" w:hAnsi="Arial Narrow"/>
          <w:lang w:eastAsia="fr-FR"/>
        </w:rPr>
      </w:pPr>
      <w:r>
        <w:rPr>
          <w:noProof/>
        </w:rPr>
        <w:drawing>
          <wp:inline distT="0" distB="0" distL="0" distR="0" wp14:anchorId="1823DD32" wp14:editId="2418B0B6">
            <wp:extent cx="5760720" cy="2583180"/>
            <wp:effectExtent l="0" t="0" r="11430" b="7620"/>
            <wp:docPr id="34" name="Chart 34">
              <a:extLst xmlns:a="http://schemas.openxmlformats.org/drawingml/2006/main">
                <a:ext uri="{FF2B5EF4-FFF2-40B4-BE49-F238E27FC236}">
                  <a16:creationId xmlns:a16="http://schemas.microsoft.com/office/drawing/2014/main" id="{74994EBD-E28F-37F4-B45E-59801DA0EF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sectPr w:rsidR="0059451D" w:rsidRPr="00F64A09" w:rsidSect="00E508A8">
      <w:headerReference w:type="default" r:id="rId31"/>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4E6A" w14:textId="77777777" w:rsidR="0046073C" w:rsidRDefault="0046073C" w:rsidP="00593938">
      <w:pPr>
        <w:spacing w:after="0" w:line="240" w:lineRule="auto"/>
      </w:pPr>
      <w:r>
        <w:separator/>
      </w:r>
    </w:p>
  </w:endnote>
  <w:endnote w:type="continuationSeparator" w:id="0">
    <w:p w14:paraId="3E5C290B" w14:textId="77777777" w:rsidR="0046073C" w:rsidRDefault="0046073C" w:rsidP="0059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871871"/>
      <w:docPartObj>
        <w:docPartGallery w:val="Page Numbers (Bottom of Page)"/>
        <w:docPartUnique/>
      </w:docPartObj>
    </w:sdtPr>
    <w:sdtEndPr/>
    <w:sdtContent>
      <w:p w14:paraId="41000BD5" w14:textId="30E20B14" w:rsidR="00B14C5F" w:rsidRDefault="00B14C5F">
        <w:pPr>
          <w:pStyle w:val="Footer"/>
          <w:jc w:val="right"/>
        </w:pPr>
        <w:r>
          <w:fldChar w:fldCharType="begin"/>
        </w:r>
        <w:r>
          <w:instrText>PAGE   \* MERGEFORMAT</w:instrText>
        </w:r>
        <w:r>
          <w:fldChar w:fldCharType="separate"/>
        </w:r>
        <w:r w:rsidR="009233B8">
          <w:rPr>
            <w:noProof/>
          </w:rPr>
          <w:t>3</w:t>
        </w:r>
        <w:r>
          <w:rPr>
            <w:noProof/>
          </w:rPr>
          <w:fldChar w:fldCharType="end"/>
        </w:r>
      </w:p>
    </w:sdtContent>
  </w:sdt>
  <w:p w14:paraId="39D2B096" w14:textId="77777777" w:rsidR="00B14C5F" w:rsidRPr="00C359E2" w:rsidRDefault="00B14C5F" w:rsidP="00A53347">
    <w:pPr>
      <w:pStyle w:val="Footer"/>
      <w:jc w:val="center"/>
      <w:rPr>
        <w:rFonts w:ascii="Century Gothic" w:hAnsi="Century Gothic"/>
        <w:b/>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AFA4" w14:textId="77777777" w:rsidR="0046073C" w:rsidRDefault="0046073C" w:rsidP="00593938">
      <w:pPr>
        <w:spacing w:after="0" w:line="240" w:lineRule="auto"/>
      </w:pPr>
      <w:r>
        <w:separator/>
      </w:r>
    </w:p>
  </w:footnote>
  <w:footnote w:type="continuationSeparator" w:id="0">
    <w:p w14:paraId="7F4274FA" w14:textId="77777777" w:rsidR="0046073C" w:rsidRDefault="0046073C" w:rsidP="00593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957C" w14:textId="77777777" w:rsidR="00B14C5F" w:rsidRPr="00B63E87" w:rsidRDefault="00B14C5F" w:rsidP="00B63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213"/>
      </v:shape>
    </w:pict>
  </w:numPicBullet>
  <w:abstractNum w:abstractNumId="0" w15:restartNumberingAfterBreak="0">
    <w:nsid w:val="103B606F"/>
    <w:multiLevelType w:val="hybridMultilevel"/>
    <w:tmpl w:val="8BFCDE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B39AA"/>
    <w:multiLevelType w:val="multilevel"/>
    <w:tmpl w:val="BF2A39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713C4"/>
    <w:multiLevelType w:val="multilevel"/>
    <w:tmpl w:val="9286B068"/>
    <w:lvl w:ilvl="0">
      <w:start w:val="1"/>
      <w:numFmt w:val="decimal"/>
      <w:lvlText w:val="%1."/>
      <w:lvlJc w:val="left"/>
      <w:pPr>
        <w:ind w:left="720" w:hanging="360"/>
      </w:pPr>
    </w:lvl>
    <w:lvl w:ilvl="1">
      <w:start w:val="3"/>
      <w:numFmt w:val="decimal"/>
      <w:isLgl/>
      <w:lvlText w:val="%1.%2"/>
      <w:lvlJc w:val="left"/>
      <w:pPr>
        <w:ind w:left="1428" w:hanging="540"/>
      </w:pPr>
      <w:rPr>
        <w:rFonts w:hint="default"/>
      </w:rPr>
    </w:lvl>
    <w:lvl w:ilvl="2">
      <w:start w:val="5"/>
      <w:numFmt w:val="decimal"/>
      <w:isLgl/>
      <w:lvlText w:val="%1.%2.%3"/>
      <w:lvlJc w:val="left"/>
      <w:pPr>
        <w:ind w:left="2136" w:hanging="720"/>
      </w:pPr>
      <w:rPr>
        <w:rFonts w:hint="default"/>
      </w:rPr>
    </w:lvl>
    <w:lvl w:ilvl="3">
      <w:start w:val="1"/>
      <w:numFmt w:val="decimal"/>
      <w:isLgl/>
      <w:lvlText w:val="%1.%2.%3.%4"/>
      <w:lvlJc w:val="left"/>
      <w:pPr>
        <w:ind w:left="2664" w:hanging="72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968" w:hanging="1440"/>
      </w:pPr>
      <w:rPr>
        <w:rFonts w:hint="default"/>
      </w:rPr>
    </w:lvl>
    <w:lvl w:ilvl="7">
      <w:start w:val="1"/>
      <w:numFmt w:val="decimal"/>
      <w:isLgl/>
      <w:lvlText w:val="%1.%2.%3.%4.%5.%6.%7.%8"/>
      <w:lvlJc w:val="left"/>
      <w:pPr>
        <w:ind w:left="5496" w:hanging="1440"/>
      </w:pPr>
      <w:rPr>
        <w:rFonts w:hint="default"/>
      </w:rPr>
    </w:lvl>
    <w:lvl w:ilvl="8">
      <w:start w:val="1"/>
      <w:numFmt w:val="decimal"/>
      <w:isLgl/>
      <w:lvlText w:val="%1.%2.%3.%4.%5.%6.%7.%8.%9"/>
      <w:lvlJc w:val="left"/>
      <w:pPr>
        <w:ind w:left="6024" w:hanging="1440"/>
      </w:pPr>
      <w:rPr>
        <w:rFonts w:hint="default"/>
      </w:rPr>
    </w:lvl>
  </w:abstractNum>
  <w:abstractNum w:abstractNumId="3" w15:restartNumberingAfterBreak="0">
    <w:nsid w:val="210D1D99"/>
    <w:multiLevelType w:val="hybridMultilevel"/>
    <w:tmpl w:val="A37EC2B0"/>
    <w:lvl w:ilvl="0" w:tplc="5728117C">
      <w:start w:val="1"/>
      <w:numFmt w:val="decimal"/>
      <w:pStyle w:val="analys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AA3EE5"/>
    <w:multiLevelType w:val="hybridMultilevel"/>
    <w:tmpl w:val="3760E54E"/>
    <w:lvl w:ilvl="0" w:tplc="58287628">
      <w:start w:val="1"/>
      <w:numFmt w:val="upperRoman"/>
      <w:pStyle w:val="TitreOne"/>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4E94917"/>
    <w:multiLevelType w:val="multilevel"/>
    <w:tmpl w:val="EA6E1646"/>
    <w:lvl w:ilvl="0">
      <w:start w:val="1"/>
      <w:numFmt w:val="decimal"/>
      <w:pStyle w:val="GPS"/>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5735B1F"/>
    <w:multiLevelType w:val="hybridMultilevel"/>
    <w:tmpl w:val="EE70E7F8"/>
    <w:lvl w:ilvl="0" w:tplc="D1B81E88">
      <w:start w:val="1"/>
      <w:numFmt w:val="bullet"/>
      <w:lvlText w:val=""/>
      <w:lvlJc w:val="left"/>
      <w:pPr>
        <w:tabs>
          <w:tab w:val="num" w:pos="720"/>
        </w:tabs>
        <w:ind w:left="720" w:hanging="360"/>
      </w:pPr>
      <w:rPr>
        <w:rFonts w:ascii="Wingdings" w:hAnsi="Wingdings" w:hint="default"/>
      </w:rPr>
    </w:lvl>
    <w:lvl w:ilvl="1" w:tplc="9822B598">
      <w:start w:val="1"/>
      <w:numFmt w:val="bullet"/>
      <w:lvlText w:val=""/>
      <w:lvlJc w:val="left"/>
      <w:pPr>
        <w:tabs>
          <w:tab w:val="num" w:pos="1440"/>
        </w:tabs>
        <w:ind w:left="1440" w:hanging="360"/>
      </w:pPr>
      <w:rPr>
        <w:rFonts w:ascii="Wingdings" w:hAnsi="Wingdings" w:hint="default"/>
      </w:rPr>
    </w:lvl>
    <w:lvl w:ilvl="2" w:tplc="30440832" w:tentative="1">
      <w:start w:val="1"/>
      <w:numFmt w:val="bullet"/>
      <w:lvlText w:val=""/>
      <w:lvlJc w:val="left"/>
      <w:pPr>
        <w:tabs>
          <w:tab w:val="num" w:pos="2160"/>
        </w:tabs>
        <w:ind w:left="2160" w:hanging="360"/>
      </w:pPr>
      <w:rPr>
        <w:rFonts w:ascii="Wingdings" w:hAnsi="Wingdings" w:hint="default"/>
      </w:rPr>
    </w:lvl>
    <w:lvl w:ilvl="3" w:tplc="D4A6954E">
      <w:numFmt w:val="bullet"/>
      <w:lvlText w:val="o"/>
      <w:lvlJc w:val="left"/>
      <w:pPr>
        <w:tabs>
          <w:tab w:val="num" w:pos="2880"/>
        </w:tabs>
        <w:ind w:left="2880" w:hanging="360"/>
      </w:pPr>
      <w:rPr>
        <w:rFonts w:ascii="Courier New" w:hAnsi="Courier New" w:hint="default"/>
      </w:rPr>
    </w:lvl>
    <w:lvl w:ilvl="4" w:tplc="5176A3B0" w:tentative="1">
      <w:start w:val="1"/>
      <w:numFmt w:val="bullet"/>
      <w:lvlText w:val=""/>
      <w:lvlJc w:val="left"/>
      <w:pPr>
        <w:tabs>
          <w:tab w:val="num" w:pos="3600"/>
        </w:tabs>
        <w:ind w:left="3600" w:hanging="360"/>
      </w:pPr>
      <w:rPr>
        <w:rFonts w:ascii="Wingdings" w:hAnsi="Wingdings" w:hint="default"/>
      </w:rPr>
    </w:lvl>
    <w:lvl w:ilvl="5" w:tplc="3422762A" w:tentative="1">
      <w:start w:val="1"/>
      <w:numFmt w:val="bullet"/>
      <w:lvlText w:val=""/>
      <w:lvlJc w:val="left"/>
      <w:pPr>
        <w:tabs>
          <w:tab w:val="num" w:pos="4320"/>
        </w:tabs>
        <w:ind w:left="4320" w:hanging="360"/>
      </w:pPr>
      <w:rPr>
        <w:rFonts w:ascii="Wingdings" w:hAnsi="Wingdings" w:hint="default"/>
      </w:rPr>
    </w:lvl>
    <w:lvl w:ilvl="6" w:tplc="AA922384" w:tentative="1">
      <w:start w:val="1"/>
      <w:numFmt w:val="bullet"/>
      <w:lvlText w:val=""/>
      <w:lvlJc w:val="left"/>
      <w:pPr>
        <w:tabs>
          <w:tab w:val="num" w:pos="5040"/>
        </w:tabs>
        <w:ind w:left="5040" w:hanging="360"/>
      </w:pPr>
      <w:rPr>
        <w:rFonts w:ascii="Wingdings" w:hAnsi="Wingdings" w:hint="default"/>
      </w:rPr>
    </w:lvl>
    <w:lvl w:ilvl="7" w:tplc="E78435F2" w:tentative="1">
      <w:start w:val="1"/>
      <w:numFmt w:val="bullet"/>
      <w:lvlText w:val=""/>
      <w:lvlJc w:val="left"/>
      <w:pPr>
        <w:tabs>
          <w:tab w:val="num" w:pos="5760"/>
        </w:tabs>
        <w:ind w:left="5760" w:hanging="360"/>
      </w:pPr>
      <w:rPr>
        <w:rFonts w:ascii="Wingdings" w:hAnsi="Wingdings" w:hint="default"/>
      </w:rPr>
    </w:lvl>
    <w:lvl w:ilvl="8" w:tplc="D25CC3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D30B3"/>
    <w:multiLevelType w:val="hybridMultilevel"/>
    <w:tmpl w:val="0590CA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D00BC1"/>
    <w:multiLevelType w:val="multilevel"/>
    <w:tmpl w:val="2CECE118"/>
    <w:lvl w:ilvl="0">
      <w:start w:val="2"/>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3294718"/>
    <w:multiLevelType w:val="hybridMultilevel"/>
    <w:tmpl w:val="432A32C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7A3256"/>
    <w:multiLevelType w:val="hybridMultilevel"/>
    <w:tmpl w:val="B130F7F4"/>
    <w:lvl w:ilvl="0" w:tplc="040C0007">
      <w:start w:val="1"/>
      <w:numFmt w:val="bullet"/>
      <w:lvlText w:val=""/>
      <w:lvlPicBulletId w:val="0"/>
      <w:lvlJc w:val="left"/>
      <w:pPr>
        <w:ind w:left="1270" w:hanging="360"/>
      </w:pPr>
      <w:rPr>
        <w:rFonts w:ascii="Symbol" w:hAnsi="Symbol" w:hint="default"/>
      </w:rPr>
    </w:lvl>
    <w:lvl w:ilvl="1" w:tplc="040C0003" w:tentative="1">
      <w:start w:val="1"/>
      <w:numFmt w:val="bullet"/>
      <w:lvlText w:val="o"/>
      <w:lvlJc w:val="left"/>
      <w:pPr>
        <w:ind w:left="1990" w:hanging="360"/>
      </w:pPr>
      <w:rPr>
        <w:rFonts w:ascii="Courier New" w:hAnsi="Courier New" w:cs="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cs="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cs="Courier New" w:hint="default"/>
      </w:rPr>
    </w:lvl>
    <w:lvl w:ilvl="8" w:tplc="040C0005" w:tentative="1">
      <w:start w:val="1"/>
      <w:numFmt w:val="bullet"/>
      <w:lvlText w:val=""/>
      <w:lvlJc w:val="left"/>
      <w:pPr>
        <w:ind w:left="7030" w:hanging="360"/>
      </w:pPr>
      <w:rPr>
        <w:rFonts w:ascii="Wingdings" w:hAnsi="Wingdings" w:hint="default"/>
      </w:rPr>
    </w:lvl>
  </w:abstractNum>
  <w:abstractNum w:abstractNumId="11" w15:restartNumberingAfterBreak="0">
    <w:nsid w:val="4D4A59A8"/>
    <w:multiLevelType w:val="hybridMultilevel"/>
    <w:tmpl w:val="980C8E66"/>
    <w:lvl w:ilvl="0" w:tplc="040C0013">
      <w:start w:val="1"/>
      <w:numFmt w:val="upperRoman"/>
      <w:pStyle w:val="analyse2"/>
      <w:lvlText w:val="%1."/>
      <w:lvlJc w:val="right"/>
      <w:pPr>
        <w:ind w:left="927" w:hanging="360"/>
      </w:pPr>
      <w:rPr>
        <w:rFonts w:hint="default"/>
      </w:rPr>
    </w:lvl>
    <w:lvl w:ilvl="1" w:tplc="0AB07026">
      <w:start w:val="6"/>
      <w:numFmt w:val="bullet"/>
      <w:lvlText w:val="-"/>
      <w:lvlJc w:val="left"/>
      <w:pPr>
        <w:ind w:left="1647" w:hanging="360"/>
      </w:pPr>
      <w:rPr>
        <w:rFonts w:ascii="Calibri" w:eastAsia="Calibri" w:hAnsi="Calibri" w:cs="Calibri" w:hint="default"/>
        <w:color w:val="000000"/>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6D616AA"/>
    <w:multiLevelType w:val="hybridMultilevel"/>
    <w:tmpl w:val="ACEC7E3E"/>
    <w:lvl w:ilvl="0" w:tplc="B5F8882A">
      <w:start w:val="1"/>
      <w:numFmt w:val="lowerLetter"/>
      <w:pStyle w:val="Style2"/>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597066CB"/>
    <w:multiLevelType w:val="multilevel"/>
    <w:tmpl w:val="2CECE1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4F19CE"/>
    <w:multiLevelType w:val="hybridMultilevel"/>
    <w:tmpl w:val="5B8C67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6E1BE8"/>
    <w:multiLevelType w:val="hybridMultilevel"/>
    <w:tmpl w:val="286E78FA"/>
    <w:lvl w:ilvl="0" w:tplc="A40ABF52">
      <w:start w:val="1"/>
      <w:numFmt w:val="upperRoman"/>
      <w:pStyle w:val="analys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DC551D"/>
    <w:multiLevelType w:val="multilevel"/>
    <w:tmpl w:val="E708E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1866BF"/>
    <w:multiLevelType w:val="hybridMultilevel"/>
    <w:tmpl w:val="E08CE2A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0202516">
    <w:abstractNumId w:val="12"/>
  </w:num>
  <w:num w:numId="2" w16cid:durableId="426080813">
    <w:abstractNumId w:val="15"/>
  </w:num>
  <w:num w:numId="3" w16cid:durableId="415594587">
    <w:abstractNumId w:val="5"/>
  </w:num>
  <w:num w:numId="4" w16cid:durableId="429931819">
    <w:abstractNumId w:val="3"/>
  </w:num>
  <w:num w:numId="5" w16cid:durableId="515923415">
    <w:abstractNumId w:val="11"/>
  </w:num>
  <w:num w:numId="6" w16cid:durableId="1906447619">
    <w:abstractNumId w:val="8"/>
  </w:num>
  <w:num w:numId="7" w16cid:durableId="992029700">
    <w:abstractNumId w:val="2"/>
  </w:num>
  <w:num w:numId="8" w16cid:durableId="1702822865">
    <w:abstractNumId w:val="0"/>
  </w:num>
  <w:num w:numId="9" w16cid:durableId="1235824606">
    <w:abstractNumId w:val="9"/>
  </w:num>
  <w:num w:numId="10" w16cid:durableId="1278104723">
    <w:abstractNumId w:val="4"/>
  </w:num>
  <w:num w:numId="11" w16cid:durableId="607735480">
    <w:abstractNumId w:val="17"/>
  </w:num>
  <w:num w:numId="12" w16cid:durableId="310913675">
    <w:abstractNumId w:val="10"/>
  </w:num>
  <w:num w:numId="13" w16cid:durableId="1380738606">
    <w:abstractNumId w:val="6"/>
  </w:num>
  <w:num w:numId="14" w16cid:durableId="347410087">
    <w:abstractNumId w:val="13"/>
  </w:num>
  <w:num w:numId="15" w16cid:durableId="1101871723">
    <w:abstractNumId w:val="16"/>
  </w:num>
  <w:num w:numId="16" w16cid:durableId="1494180932">
    <w:abstractNumId w:val="1"/>
  </w:num>
  <w:num w:numId="17" w16cid:durableId="1523006801">
    <w:abstractNumId w:val="7"/>
  </w:num>
  <w:num w:numId="18" w16cid:durableId="92773463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F0"/>
    <w:rsid w:val="00000C69"/>
    <w:rsid w:val="00002224"/>
    <w:rsid w:val="00003DB9"/>
    <w:rsid w:val="00007D02"/>
    <w:rsid w:val="00007E92"/>
    <w:rsid w:val="000133DB"/>
    <w:rsid w:val="000138F6"/>
    <w:rsid w:val="000142E1"/>
    <w:rsid w:val="000148C9"/>
    <w:rsid w:val="00020334"/>
    <w:rsid w:val="00032942"/>
    <w:rsid w:val="00033A1E"/>
    <w:rsid w:val="000357D7"/>
    <w:rsid w:val="000418D8"/>
    <w:rsid w:val="00041C87"/>
    <w:rsid w:val="00042D5E"/>
    <w:rsid w:val="0005294B"/>
    <w:rsid w:val="00053ECC"/>
    <w:rsid w:val="0005521C"/>
    <w:rsid w:val="0005632A"/>
    <w:rsid w:val="000659D1"/>
    <w:rsid w:val="00066531"/>
    <w:rsid w:val="00073B6C"/>
    <w:rsid w:val="000765E6"/>
    <w:rsid w:val="00076B0F"/>
    <w:rsid w:val="000774E6"/>
    <w:rsid w:val="00080863"/>
    <w:rsid w:val="000810A9"/>
    <w:rsid w:val="00081456"/>
    <w:rsid w:val="00086505"/>
    <w:rsid w:val="0009153A"/>
    <w:rsid w:val="000A3168"/>
    <w:rsid w:val="000A6942"/>
    <w:rsid w:val="000A7F53"/>
    <w:rsid w:val="000B2124"/>
    <w:rsid w:val="000B4455"/>
    <w:rsid w:val="000B7D30"/>
    <w:rsid w:val="000B7EAC"/>
    <w:rsid w:val="000C44E0"/>
    <w:rsid w:val="000C460C"/>
    <w:rsid w:val="000C5BB8"/>
    <w:rsid w:val="000D7494"/>
    <w:rsid w:val="000D74D8"/>
    <w:rsid w:val="000E44E6"/>
    <w:rsid w:val="000E58E1"/>
    <w:rsid w:val="000F0778"/>
    <w:rsid w:val="000F0F65"/>
    <w:rsid w:val="000F12AC"/>
    <w:rsid w:val="000F3165"/>
    <w:rsid w:val="000F45E3"/>
    <w:rsid w:val="000F5EE3"/>
    <w:rsid w:val="000F78EA"/>
    <w:rsid w:val="001002D1"/>
    <w:rsid w:val="00100441"/>
    <w:rsid w:val="00102324"/>
    <w:rsid w:val="001036F3"/>
    <w:rsid w:val="00103DAA"/>
    <w:rsid w:val="0010614A"/>
    <w:rsid w:val="001078A2"/>
    <w:rsid w:val="00113B7E"/>
    <w:rsid w:val="001247A5"/>
    <w:rsid w:val="0012610D"/>
    <w:rsid w:val="0012799C"/>
    <w:rsid w:val="00136C8F"/>
    <w:rsid w:val="001405C0"/>
    <w:rsid w:val="0015414E"/>
    <w:rsid w:val="00162B15"/>
    <w:rsid w:val="0016361F"/>
    <w:rsid w:val="0016391D"/>
    <w:rsid w:val="00164979"/>
    <w:rsid w:val="00167D8F"/>
    <w:rsid w:val="00176070"/>
    <w:rsid w:val="0018563C"/>
    <w:rsid w:val="00187347"/>
    <w:rsid w:val="0019033D"/>
    <w:rsid w:val="00191F1B"/>
    <w:rsid w:val="00192E37"/>
    <w:rsid w:val="0019723A"/>
    <w:rsid w:val="001A05B7"/>
    <w:rsid w:val="001A2D2F"/>
    <w:rsid w:val="001A3AD1"/>
    <w:rsid w:val="001A42EA"/>
    <w:rsid w:val="001A4506"/>
    <w:rsid w:val="001B279B"/>
    <w:rsid w:val="001B314C"/>
    <w:rsid w:val="001B4540"/>
    <w:rsid w:val="001C466C"/>
    <w:rsid w:val="001D25F9"/>
    <w:rsid w:val="001D3BC8"/>
    <w:rsid w:val="001D5055"/>
    <w:rsid w:val="001E038B"/>
    <w:rsid w:val="001E08CE"/>
    <w:rsid w:val="001E1728"/>
    <w:rsid w:val="001E2EB1"/>
    <w:rsid w:val="001E5AB9"/>
    <w:rsid w:val="001E6979"/>
    <w:rsid w:val="001F2A3E"/>
    <w:rsid w:val="001F7A10"/>
    <w:rsid w:val="002017EA"/>
    <w:rsid w:val="00203FE7"/>
    <w:rsid w:val="002077E8"/>
    <w:rsid w:val="00214BD4"/>
    <w:rsid w:val="00215126"/>
    <w:rsid w:val="00215B4D"/>
    <w:rsid w:val="002337DB"/>
    <w:rsid w:val="00236428"/>
    <w:rsid w:val="0023755F"/>
    <w:rsid w:val="00244C7C"/>
    <w:rsid w:val="0024572F"/>
    <w:rsid w:val="00247B07"/>
    <w:rsid w:val="00251900"/>
    <w:rsid w:val="00254226"/>
    <w:rsid w:val="00255C28"/>
    <w:rsid w:val="00255C85"/>
    <w:rsid w:val="00260823"/>
    <w:rsid w:val="00261DBF"/>
    <w:rsid w:val="00275BC1"/>
    <w:rsid w:val="00276290"/>
    <w:rsid w:val="00281F8D"/>
    <w:rsid w:val="00283B10"/>
    <w:rsid w:val="00284E4D"/>
    <w:rsid w:val="00285D38"/>
    <w:rsid w:val="00293DD9"/>
    <w:rsid w:val="00295580"/>
    <w:rsid w:val="002A0C9D"/>
    <w:rsid w:val="002A59DB"/>
    <w:rsid w:val="002B2C55"/>
    <w:rsid w:val="002B3016"/>
    <w:rsid w:val="002B4642"/>
    <w:rsid w:val="002B6F1E"/>
    <w:rsid w:val="002B7EE6"/>
    <w:rsid w:val="002C168B"/>
    <w:rsid w:val="002C781B"/>
    <w:rsid w:val="002D0CF6"/>
    <w:rsid w:val="002D206A"/>
    <w:rsid w:val="002D6149"/>
    <w:rsid w:val="002D6890"/>
    <w:rsid w:val="002D6A55"/>
    <w:rsid w:val="002E03E9"/>
    <w:rsid w:val="002E1F44"/>
    <w:rsid w:val="002E2A22"/>
    <w:rsid w:val="002E31D1"/>
    <w:rsid w:val="002E44BD"/>
    <w:rsid w:val="002E6053"/>
    <w:rsid w:val="002E6CFE"/>
    <w:rsid w:val="002F107F"/>
    <w:rsid w:val="002F3748"/>
    <w:rsid w:val="002F3F04"/>
    <w:rsid w:val="002F448F"/>
    <w:rsid w:val="002F78BE"/>
    <w:rsid w:val="002F7E37"/>
    <w:rsid w:val="00300FF5"/>
    <w:rsid w:val="003010A7"/>
    <w:rsid w:val="003049EF"/>
    <w:rsid w:val="00305F7C"/>
    <w:rsid w:val="00307704"/>
    <w:rsid w:val="00310346"/>
    <w:rsid w:val="00312F4B"/>
    <w:rsid w:val="003156A2"/>
    <w:rsid w:val="00315E04"/>
    <w:rsid w:val="0033032A"/>
    <w:rsid w:val="003345C4"/>
    <w:rsid w:val="00341CD3"/>
    <w:rsid w:val="00345E16"/>
    <w:rsid w:val="0035164D"/>
    <w:rsid w:val="003607A4"/>
    <w:rsid w:val="00361EA9"/>
    <w:rsid w:val="003647C3"/>
    <w:rsid w:val="00365992"/>
    <w:rsid w:val="003667FF"/>
    <w:rsid w:val="0036780B"/>
    <w:rsid w:val="003679E9"/>
    <w:rsid w:val="0037227C"/>
    <w:rsid w:val="00372ED3"/>
    <w:rsid w:val="0037345F"/>
    <w:rsid w:val="00381C83"/>
    <w:rsid w:val="00391B8A"/>
    <w:rsid w:val="0039244B"/>
    <w:rsid w:val="003942D6"/>
    <w:rsid w:val="0039437B"/>
    <w:rsid w:val="00395899"/>
    <w:rsid w:val="003B125D"/>
    <w:rsid w:val="003B145E"/>
    <w:rsid w:val="003B62EA"/>
    <w:rsid w:val="003B63FB"/>
    <w:rsid w:val="003C0020"/>
    <w:rsid w:val="003C1347"/>
    <w:rsid w:val="003C1378"/>
    <w:rsid w:val="003D370B"/>
    <w:rsid w:val="003E73CD"/>
    <w:rsid w:val="003E768C"/>
    <w:rsid w:val="003F0C59"/>
    <w:rsid w:val="003F1093"/>
    <w:rsid w:val="003F2D8C"/>
    <w:rsid w:val="003F2FAC"/>
    <w:rsid w:val="003F796B"/>
    <w:rsid w:val="00401BD1"/>
    <w:rsid w:val="004025DA"/>
    <w:rsid w:val="0040291A"/>
    <w:rsid w:val="00402DD3"/>
    <w:rsid w:val="00404104"/>
    <w:rsid w:val="00410CDF"/>
    <w:rsid w:val="004137DE"/>
    <w:rsid w:val="00415C5E"/>
    <w:rsid w:val="00416030"/>
    <w:rsid w:val="00416EEE"/>
    <w:rsid w:val="00430643"/>
    <w:rsid w:val="0043194C"/>
    <w:rsid w:val="004321E2"/>
    <w:rsid w:val="004335B2"/>
    <w:rsid w:val="004363A7"/>
    <w:rsid w:val="00436CFE"/>
    <w:rsid w:val="004413AC"/>
    <w:rsid w:val="00441CEE"/>
    <w:rsid w:val="00445614"/>
    <w:rsid w:val="004504ED"/>
    <w:rsid w:val="0045406A"/>
    <w:rsid w:val="00456CF6"/>
    <w:rsid w:val="0046073C"/>
    <w:rsid w:val="00464B67"/>
    <w:rsid w:val="0046642C"/>
    <w:rsid w:val="00466CAD"/>
    <w:rsid w:val="00470C6E"/>
    <w:rsid w:val="0047340E"/>
    <w:rsid w:val="004801AF"/>
    <w:rsid w:val="00484035"/>
    <w:rsid w:val="00486542"/>
    <w:rsid w:val="004866A3"/>
    <w:rsid w:val="0049155F"/>
    <w:rsid w:val="004944CF"/>
    <w:rsid w:val="00497CCD"/>
    <w:rsid w:val="004A024C"/>
    <w:rsid w:val="004A2184"/>
    <w:rsid w:val="004A3E19"/>
    <w:rsid w:val="004B71A7"/>
    <w:rsid w:val="004C18A9"/>
    <w:rsid w:val="004C3353"/>
    <w:rsid w:val="004C4DB1"/>
    <w:rsid w:val="004D1AB1"/>
    <w:rsid w:val="004D3C8B"/>
    <w:rsid w:val="004E4F71"/>
    <w:rsid w:val="004E5C80"/>
    <w:rsid w:val="004E674B"/>
    <w:rsid w:val="004E68CE"/>
    <w:rsid w:val="004E7A3C"/>
    <w:rsid w:val="004F0563"/>
    <w:rsid w:val="004F26D2"/>
    <w:rsid w:val="004F340C"/>
    <w:rsid w:val="004F5A51"/>
    <w:rsid w:val="00501442"/>
    <w:rsid w:val="00503A53"/>
    <w:rsid w:val="00504A3F"/>
    <w:rsid w:val="0050749D"/>
    <w:rsid w:val="005114D0"/>
    <w:rsid w:val="0051548D"/>
    <w:rsid w:val="005264C8"/>
    <w:rsid w:val="0053114A"/>
    <w:rsid w:val="00531667"/>
    <w:rsid w:val="00533165"/>
    <w:rsid w:val="00533F73"/>
    <w:rsid w:val="00540167"/>
    <w:rsid w:val="00550B19"/>
    <w:rsid w:val="00554650"/>
    <w:rsid w:val="005550EB"/>
    <w:rsid w:val="00557670"/>
    <w:rsid w:val="00557DC4"/>
    <w:rsid w:val="00560E00"/>
    <w:rsid w:val="00564911"/>
    <w:rsid w:val="00572605"/>
    <w:rsid w:val="00581731"/>
    <w:rsid w:val="00581CB5"/>
    <w:rsid w:val="0058338E"/>
    <w:rsid w:val="00583EE8"/>
    <w:rsid w:val="00586C0C"/>
    <w:rsid w:val="00593938"/>
    <w:rsid w:val="0059451D"/>
    <w:rsid w:val="00597041"/>
    <w:rsid w:val="005A12F5"/>
    <w:rsid w:val="005A213E"/>
    <w:rsid w:val="005A3CF0"/>
    <w:rsid w:val="005A47F5"/>
    <w:rsid w:val="005A4A24"/>
    <w:rsid w:val="005B6922"/>
    <w:rsid w:val="005B7171"/>
    <w:rsid w:val="005B76B5"/>
    <w:rsid w:val="005C26BD"/>
    <w:rsid w:val="005C792E"/>
    <w:rsid w:val="005D394A"/>
    <w:rsid w:val="005D3A4F"/>
    <w:rsid w:val="005D74AA"/>
    <w:rsid w:val="005E5B6C"/>
    <w:rsid w:val="005F2E83"/>
    <w:rsid w:val="005F43B6"/>
    <w:rsid w:val="005F7DA8"/>
    <w:rsid w:val="0060055F"/>
    <w:rsid w:val="00600B43"/>
    <w:rsid w:val="00600F33"/>
    <w:rsid w:val="006010F8"/>
    <w:rsid w:val="00604A9E"/>
    <w:rsid w:val="00616B9F"/>
    <w:rsid w:val="00616C8E"/>
    <w:rsid w:val="006223B4"/>
    <w:rsid w:val="006240DE"/>
    <w:rsid w:val="00625F2E"/>
    <w:rsid w:val="00630134"/>
    <w:rsid w:val="006417F7"/>
    <w:rsid w:val="0064185F"/>
    <w:rsid w:val="00641F82"/>
    <w:rsid w:val="006427D4"/>
    <w:rsid w:val="00651AFD"/>
    <w:rsid w:val="00652EFE"/>
    <w:rsid w:val="00655576"/>
    <w:rsid w:val="006568E2"/>
    <w:rsid w:val="00660F79"/>
    <w:rsid w:val="006614CA"/>
    <w:rsid w:val="006652FF"/>
    <w:rsid w:val="00665397"/>
    <w:rsid w:val="0066756F"/>
    <w:rsid w:val="00672198"/>
    <w:rsid w:val="00676D7D"/>
    <w:rsid w:val="00685D96"/>
    <w:rsid w:val="0068796A"/>
    <w:rsid w:val="0069093E"/>
    <w:rsid w:val="00691162"/>
    <w:rsid w:val="006915DD"/>
    <w:rsid w:val="00693679"/>
    <w:rsid w:val="00694A5E"/>
    <w:rsid w:val="0069785A"/>
    <w:rsid w:val="006A26A9"/>
    <w:rsid w:val="006A5564"/>
    <w:rsid w:val="006B1BEA"/>
    <w:rsid w:val="006B2F13"/>
    <w:rsid w:val="006B3221"/>
    <w:rsid w:val="006B383A"/>
    <w:rsid w:val="006B4033"/>
    <w:rsid w:val="006B451C"/>
    <w:rsid w:val="006B636E"/>
    <w:rsid w:val="006B6DC0"/>
    <w:rsid w:val="006B73D2"/>
    <w:rsid w:val="006C08A4"/>
    <w:rsid w:val="006C1699"/>
    <w:rsid w:val="006C47AE"/>
    <w:rsid w:val="006C49C1"/>
    <w:rsid w:val="006C4D2E"/>
    <w:rsid w:val="006C522A"/>
    <w:rsid w:val="006C552C"/>
    <w:rsid w:val="006C67BE"/>
    <w:rsid w:val="006D1578"/>
    <w:rsid w:val="006D2223"/>
    <w:rsid w:val="006D39ED"/>
    <w:rsid w:val="006D56E9"/>
    <w:rsid w:val="006D6933"/>
    <w:rsid w:val="006E387C"/>
    <w:rsid w:val="006E7B9F"/>
    <w:rsid w:val="006F488E"/>
    <w:rsid w:val="006F5133"/>
    <w:rsid w:val="0070042A"/>
    <w:rsid w:val="00701F22"/>
    <w:rsid w:val="00704F47"/>
    <w:rsid w:val="00706730"/>
    <w:rsid w:val="00706A92"/>
    <w:rsid w:val="007073A2"/>
    <w:rsid w:val="00711493"/>
    <w:rsid w:val="007130A8"/>
    <w:rsid w:val="007162B0"/>
    <w:rsid w:val="00731A69"/>
    <w:rsid w:val="00732500"/>
    <w:rsid w:val="00736082"/>
    <w:rsid w:val="00736AF2"/>
    <w:rsid w:val="00737AC3"/>
    <w:rsid w:val="007436D2"/>
    <w:rsid w:val="00747C33"/>
    <w:rsid w:val="007500DC"/>
    <w:rsid w:val="007513FC"/>
    <w:rsid w:val="0076051B"/>
    <w:rsid w:val="007612B8"/>
    <w:rsid w:val="0077664F"/>
    <w:rsid w:val="00776A1A"/>
    <w:rsid w:val="007772DB"/>
    <w:rsid w:val="007816F2"/>
    <w:rsid w:val="0078584A"/>
    <w:rsid w:val="00785D17"/>
    <w:rsid w:val="00796DF9"/>
    <w:rsid w:val="007A0711"/>
    <w:rsid w:val="007A15E6"/>
    <w:rsid w:val="007A26AB"/>
    <w:rsid w:val="007A639D"/>
    <w:rsid w:val="007A67F5"/>
    <w:rsid w:val="007B0D7C"/>
    <w:rsid w:val="007B50F9"/>
    <w:rsid w:val="007C2E83"/>
    <w:rsid w:val="007C375F"/>
    <w:rsid w:val="007C4133"/>
    <w:rsid w:val="007C4A9C"/>
    <w:rsid w:val="007C7B63"/>
    <w:rsid w:val="007D163D"/>
    <w:rsid w:val="007D7430"/>
    <w:rsid w:val="007E06D2"/>
    <w:rsid w:val="007E30F3"/>
    <w:rsid w:val="007E33E9"/>
    <w:rsid w:val="007E58E0"/>
    <w:rsid w:val="007F696B"/>
    <w:rsid w:val="008078AD"/>
    <w:rsid w:val="00807C18"/>
    <w:rsid w:val="0081095F"/>
    <w:rsid w:val="00811AB7"/>
    <w:rsid w:val="00815001"/>
    <w:rsid w:val="00816362"/>
    <w:rsid w:val="00821FF3"/>
    <w:rsid w:val="00824ABC"/>
    <w:rsid w:val="008268B8"/>
    <w:rsid w:val="0083078D"/>
    <w:rsid w:val="00833394"/>
    <w:rsid w:val="0083522C"/>
    <w:rsid w:val="00841515"/>
    <w:rsid w:val="00844C64"/>
    <w:rsid w:val="00845248"/>
    <w:rsid w:val="00845F3F"/>
    <w:rsid w:val="00847A1A"/>
    <w:rsid w:val="008555DE"/>
    <w:rsid w:val="00857AEE"/>
    <w:rsid w:val="00863A86"/>
    <w:rsid w:val="008641A4"/>
    <w:rsid w:val="0086487C"/>
    <w:rsid w:val="00867629"/>
    <w:rsid w:val="00870CDC"/>
    <w:rsid w:val="0087402E"/>
    <w:rsid w:val="00882C4B"/>
    <w:rsid w:val="00884BBE"/>
    <w:rsid w:val="00887627"/>
    <w:rsid w:val="00887A9A"/>
    <w:rsid w:val="00890DC3"/>
    <w:rsid w:val="0089278B"/>
    <w:rsid w:val="00892A04"/>
    <w:rsid w:val="00895B39"/>
    <w:rsid w:val="008A356E"/>
    <w:rsid w:val="008A3912"/>
    <w:rsid w:val="008A47D5"/>
    <w:rsid w:val="008B0509"/>
    <w:rsid w:val="008B6365"/>
    <w:rsid w:val="008B6FAC"/>
    <w:rsid w:val="008C0254"/>
    <w:rsid w:val="008C28AE"/>
    <w:rsid w:val="008C3566"/>
    <w:rsid w:val="008C3653"/>
    <w:rsid w:val="008C3CBC"/>
    <w:rsid w:val="008C5ECE"/>
    <w:rsid w:val="008D30AA"/>
    <w:rsid w:val="008D6DCE"/>
    <w:rsid w:val="008D7060"/>
    <w:rsid w:val="008E2AC9"/>
    <w:rsid w:val="008E4E52"/>
    <w:rsid w:val="008E66F6"/>
    <w:rsid w:val="008F01DC"/>
    <w:rsid w:val="008F2847"/>
    <w:rsid w:val="008F44A8"/>
    <w:rsid w:val="008F44B1"/>
    <w:rsid w:val="008F514E"/>
    <w:rsid w:val="008F54DB"/>
    <w:rsid w:val="008F7AE6"/>
    <w:rsid w:val="00911AF3"/>
    <w:rsid w:val="00912CF8"/>
    <w:rsid w:val="009147F6"/>
    <w:rsid w:val="00914C72"/>
    <w:rsid w:val="00914CB8"/>
    <w:rsid w:val="009176E0"/>
    <w:rsid w:val="009201FB"/>
    <w:rsid w:val="00921E64"/>
    <w:rsid w:val="009233B8"/>
    <w:rsid w:val="00925EDC"/>
    <w:rsid w:val="0092609A"/>
    <w:rsid w:val="00926932"/>
    <w:rsid w:val="009324A1"/>
    <w:rsid w:val="009348AB"/>
    <w:rsid w:val="00935676"/>
    <w:rsid w:val="00937B56"/>
    <w:rsid w:val="00940493"/>
    <w:rsid w:val="00940FAF"/>
    <w:rsid w:val="00942C8F"/>
    <w:rsid w:val="00943FA4"/>
    <w:rsid w:val="009465A9"/>
    <w:rsid w:val="0096305D"/>
    <w:rsid w:val="00970B1E"/>
    <w:rsid w:val="00971813"/>
    <w:rsid w:val="00971BF5"/>
    <w:rsid w:val="00973D06"/>
    <w:rsid w:val="0097425C"/>
    <w:rsid w:val="009756B4"/>
    <w:rsid w:val="009776A4"/>
    <w:rsid w:val="00980B7E"/>
    <w:rsid w:val="009824B0"/>
    <w:rsid w:val="009833E3"/>
    <w:rsid w:val="00985847"/>
    <w:rsid w:val="00985D97"/>
    <w:rsid w:val="0098779C"/>
    <w:rsid w:val="009966E8"/>
    <w:rsid w:val="009A4D5D"/>
    <w:rsid w:val="009B1115"/>
    <w:rsid w:val="009B609C"/>
    <w:rsid w:val="009C136A"/>
    <w:rsid w:val="009C2B50"/>
    <w:rsid w:val="009C4565"/>
    <w:rsid w:val="009C4FCB"/>
    <w:rsid w:val="009C5EF2"/>
    <w:rsid w:val="009D71F6"/>
    <w:rsid w:val="009E337E"/>
    <w:rsid w:val="009E6080"/>
    <w:rsid w:val="009E6A26"/>
    <w:rsid w:val="009F0B05"/>
    <w:rsid w:val="009F1766"/>
    <w:rsid w:val="009F18FC"/>
    <w:rsid w:val="00A046F4"/>
    <w:rsid w:val="00A0547D"/>
    <w:rsid w:val="00A056BB"/>
    <w:rsid w:val="00A05AD7"/>
    <w:rsid w:val="00A07EE0"/>
    <w:rsid w:val="00A11782"/>
    <w:rsid w:val="00A1453A"/>
    <w:rsid w:val="00A17CFA"/>
    <w:rsid w:val="00A21B06"/>
    <w:rsid w:val="00A23F76"/>
    <w:rsid w:val="00A2437A"/>
    <w:rsid w:val="00A25564"/>
    <w:rsid w:val="00A27E28"/>
    <w:rsid w:val="00A32BFC"/>
    <w:rsid w:val="00A363BF"/>
    <w:rsid w:val="00A368F9"/>
    <w:rsid w:val="00A36B68"/>
    <w:rsid w:val="00A373B5"/>
    <w:rsid w:val="00A45089"/>
    <w:rsid w:val="00A45C01"/>
    <w:rsid w:val="00A51FC1"/>
    <w:rsid w:val="00A53347"/>
    <w:rsid w:val="00A53F66"/>
    <w:rsid w:val="00A54CF6"/>
    <w:rsid w:val="00A567DC"/>
    <w:rsid w:val="00A60E50"/>
    <w:rsid w:val="00A61A50"/>
    <w:rsid w:val="00A64A31"/>
    <w:rsid w:val="00A673BA"/>
    <w:rsid w:val="00A71864"/>
    <w:rsid w:val="00A741A3"/>
    <w:rsid w:val="00A741AD"/>
    <w:rsid w:val="00A74515"/>
    <w:rsid w:val="00A7546B"/>
    <w:rsid w:val="00A75AE0"/>
    <w:rsid w:val="00A760A0"/>
    <w:rsid w:val="00A76109"/>
    <w:rsid w:val="00A761E9"/>
    <w:rsid w:val="00A769AF"/>
    <w:rsid w:val="00A86C63"/>
    <w:rsid w:val="00A93EAB"/>
    <w:rsid w:val="00A94137"/>
    <w:rsid w:val="00AA0F21"/>
    <w:rsid w:val="00AA49B3"/>
    <w:rsid w:val="00AA5B30"/>
    <w:rsid w:val="00AB12D9"/>
    <w:rsid w:val="00AB1CD8"/>
    <w:rsid w:val="00AB1D78"/>
    <w:rsid w:val="00AB6F91"/>
    <w:rsid w:val="00AD3B20"/>
    <w:rsid w:val="00AE0FD7"/>
    <w:rsid w:val="00AE3BD9"/>
    <w:rsid w:val="00AE3FDF"/>
    <w:rsid w:val="00AE4ED0"/>
    <w:rsid w:val="00AE61AF"/>
    <w:rsid w:val="00AF3158"/>
    <w:rsid w:val="00AF6804"/>
    <w:rsid w:val="00B00BB0"/>
    <w:rsid w:val="00B03657"/>
    <w:rsid w:val="00B10B2A"/>
    <w:rsid w:val="00B14C5F"/>
    <w:rsid w:val="00B16A08"/>
    <w:rsid w:val="00B20CE5"/>
    <w:rsid w:val="00B229D8"/>
    <w:rsid w:val="00B3161E"/>
    <w:rsid w:val="00B33529"/>
    <w:rsid w:val="00B34087"/>
    <w:rsid w:val="00B3713E"/>
    <w:rsid w:val="00B40686"/>
    <w:rsid w:val="00B427EA"/>
    <w:rsid w:val="00B4602B"/>
    <w:rsid w:val="00B51006"/>
    <w:rsid w:val="00B550EB"/>
    <w:rsid w:val="00B57C6A"/>
    <w:rsid w:val="00B608ED"/>
    <w:rsid w:val="00B609B7"/>
    <w:rsid w:val="00B60D09"/>
    <w:rsid w:val="00B63E87"/>
    <w:rsid w:val="00B72A51"/>
    <w:rsid w:val="00B759DD"/>
    <w:rsid w:val="00B771FE"/>
    <w:rsid w:val="00B84D60"/>
    <w:rsid w:val="00B85446"/>
    <w:rsid w:val="00B913CF"/>
    <w:rsid w:val="00B9448B"/>
    <w:rsid w:val="00B94FA6"/>
    <w:rsid w:val="00B953A5"/>
    <w:rsid w:val="00B95FC1"/>
    <w:rsid w:val="00BA3B82"/>
    <w:rsid w:val="00BA4AC0"/>
    <w:rsid w:val="00BA67C9"/>
    <w:rsid w:val="00BB4BCF"/>
    <w:rsid w:val="00BC25FF"/>
    <w:rsid w:val="00BC3B36"/>
    <w:rsid w:val="00BC542E"/>
    <w:rsid w:val="00BD098B"/>
    <w:rsid w:val="00BD3FF5"/>
    <w:rsid w:val="00BD68FA"/>
    <w:rsid w:val="00BE33D7"/>
    <w:rsid w:val="00BE6054"/>
    <w:rsid w:val="00C01218"/>
    <w:rsid w:val="00C11F2A"/>
    <w:rsid w:val="00C1407C"/>
    <w:rsid w:val="00C14CDC"/>
    <w:rsid w:val="00C176B1"/>
    <w:rsid w:val="00C17C4C"/>
    <w:rsid w:val="00C20559"/>
    <w:rsid w:val="00C20DA6"/>
    <w:rsid w:val="00C256CC"/>
    <w:rsid w:val="00C303FF"/>
    <w:rsid w:val="00C31B58"/>
    <w:rsid w:val="00C32AB8"/>
    <w:rsid w:val="00C342F9"/>
    <w:rsid w:val="00C359E2"/>
    <w:rsid w:val="00C4086F"/>
    <w:rsid w:val="00C41822"/>
    <w:rsid w:val="00C448F8"/>
    <w:rsid w:val="00C5388E"/>
    <w:rsid w:val="00C607D7"/>
    <w:rsid w:val="00C61391"/>
    <w:rsid w:val="00C715A0"/>
    <w:rsid w:val="00C72C3D"/>
    <w:rsid w:val="00C73556"/>
    <w:rsid w:val="00C75073"/>
    <w:rsid w:val="00C75689"/>
    <w:rsid w:val="00C769FC"/>
    <w:rsid w:val="00C8262E"/>
    <w:rsid w:val="00C83C31"/>
    <w:rsid w:val="00C87EE3"/>
    <w:rsid w:val="00C930C8"/>
    <w:rsid w:val="00C94E9D"/>
    <w:rsid w:val="00CA6FFE"/>
    <w:rsid w:val="00CB233A"/>
    <w:rsid w:val="00CB294E"/>
    <w:rsid w:val="00CB4693"/>
    <w:rsid w:val="00CB5493"/>
    <w:rsid w:val="00CC31D4"/>
    <w:rsid w:val="00CC33DE"/>
    <w:rsid w:val="00CC531C"/>
    <w:rsid w:val="00CC6402"/>
    <w:rsid w:val="00CC69A6"/>
    <w:rsid w:val="00CD424D"/>
    <w:rsid w:val="00CD5015"/>
    <w:rsid w:val="00CE2979"/>
    <w:rsid w:val="00CF311E"/>
    <w:rsid w:val="00CF3142"/>
    <w:rsid w:val="00CF3D78"/>
    <w:rsid w:val="00CF4DC3"/>
    <w:rsid w:val="00D017EC"/>
    <w:rsid w:val="00D067E6"/>
    <w:rsid w:val="00D06C67"/>
    <w:rsid w:val="00D10F46"/>
    <w:rsid w:val="00D11E8A"/>
    <w:rsid w:val="00D14A23"/>
    <w:rsid w:val="00D15278"/>
    <w:rsid w:val="00D2537F"/>
    <w:rsid w:val="00D33A57"/>
    <w:rsid w:val="00D3412F"/>
    <w:rsid w:val="00D34537"/>
    <w:rsid w:val="00D400E0"/>
    <w:rsid w:val="00D416FF"/>
    <w:rsid w:val="00D42CA5"/>
    <w:rsid w:val="00D433A7"/>
    <w:rsid w:val="00D4359E"/>
    <w:rsid w:val="00D4393F"/>
    <w:rsid w:val="00D500DC"/>
    <w:rsid w:val="00D53917"/>
    <w:rsid w:val="00D5652D"/>
    <w:rsid w:val="00D60BAF"/>
    <w:rsid w:val="00D6485A"/>
    <w:rsid w:val="00D66145"/>
    <w:rsid w:val="00D70A77"/>
    <w:rsid w:val="00D72D82"/>
    <w:rsid w:val="00D83E87"/>
    <w:rsid w:val="00D8448D"/>
    <w:rsid w:val="00D859F4"/>
    <w:rsid w:val="00D97841"/>
    <w:rsid w:val="00D97E61"/>
    <w:rsid w:val="00DA0684"/>
    <w:rsid w:val="00DA078C"/>
    <w:rsid w:val="00DA0A84"/>
    <w:rsid w:val="00DA4100"/>
    <w:rsid w:val="00DA4385"/>
    <w:rsid w:val="00DA5A0F"/>
    <w:rsid w:val="00DA6195"/>
    <w:rsid w:val="00DA64C5"/>
    <w:rsid w:val="00DB0853"/>
    <w:rsid w:val="00DB28AA"/>
    <w:rsid w:val="00DB2CDF"/>
    <w:rsid w:val="00DB3B29"/>
    <w:rsid w:val="00DB73E2"/>
    <w:rsid w:val="00DB792C"/>
    <w:rsid w:val="00DC1328"/>
    <w:rsid w:val="00DC14C9"/>
    <w:rsid w:val="00DC45DA"/>
    <w:rsid w:val="00DC584C"/>
    <w:rsid w:val="00DD3B12"/>
    <w:rsid w:val="00DD3E21"/>
    <w:rsid w:val="00DD4106"/>
    <w:rsid w:val="00DD5AF9"/>
    <w:rsid w:val="00DD5F79"/>
    <w:rsid w:val="00DE1418"/>
    <w:rsid w:val="00DE1941"/>
    <w:rsid w:val="00DE239F"/>
    <w:rsid w:val="00DE42F4"/>
    <w:rsid w:val="00DE6675"/>
    <w:rsid w:val="00DE69DF"/>
    <w:rsid w:val="00DF1618"/>
    <w:rsid w:val="00E02792"/>
    <w:rsid w:val="00E07534"/>
    <w:rsid w:val="00E17C5E"/>
    <w:rsid w:val="00E20798"/>
    <w:rsid w:val="00E210B5"/>
    <w:rsid w:val="00E234E6"/>
    <w:rsid w:val="00E2396E"/>
    <w:rsid w:val="00E26736"/>
    <w:rsid w:val="00E267CC"/>
    <w:rsid w:val="00E31865"/>
    <w:rsid w:val="00E36C23"/>
    <w:rsid w:val="00E37BBC"/>
    <w:rsid w:val="00E406F4"/>
    <w:rsid w:val="00E437B9"/>
    <w:rsid w:val="00E508A8"/>
    <w:rsid w:val="00E60A8C"/>
    <w:rsid w:val="00E6128F"/>
    <w:rsid w:val="00E6481F"/>
    <w:rsid w:val="00E70C80"/>
    <w:rsid w:val="00E71C78"/>
    <w:rsid w:val="00E801CB"/>
    <w:rsid w:val="00E81A47"/>
    <w:rsid w:val="00E838A2"/>
    <w:rsid w:val="00E8592B"/>
    <w:rsid w:val="00E87550"/>
    <w:rsid w:val="00E91239"/>
    <w:rsid w:val="00E92AC0"/>
    <w:rsid w:val="00E92BA8"/>
    <w:rsid w:val="00EA080B"/>
    <w:rsid w:val="00EA67D5"/>
    <w:rsid w:val="00EA6C99"/>
    <w:rsid w:val="00EB08FB"/>
    <w:rsid w:val="00EB61D2"/>
    <w:rsid w:val="00EB66E1"/>
    <w:rsid w:val="00EB6D74"/>
    <w:rsid w:val="00EB70E2"/>
    <w:rsid w:val="00EC2919"/>
    <w:rsid w:val="00EC4D23"/>
    <w:rsid w:val="00EC5185"/>
    <w:rsid w:val="00EC6700"/>
    <w:rsid w:val="00EC72B2"/>
    <w:rsid w:val="00ED2B4C"/>
    <w:rsid w:val="00ED2E8C"/>
    <w:rsid w:val="00EE5777"/>
    <w:rsid w:val="00EF05FD"/>
    <w:rsid w:val="00F0562A"/>
    <w:rsid w:val="00F05A48"/>
    <w:rsid w:val="00F05BFF"/>
    <w:rsid w:val="00F0610A"/>
    <w:rsid w:val="00F1594A"/>
    <w:rsid w:val="00F16CE2"/>
    <w:rsid w:val="00F206D1"/>
    <w:rsid w:val="00F207BD"/>
    <w:rsid w:val="00F23477"/>
    <w:rsid w:val="00F23551"/>
    <w:rsid w:val="00F2626C"/>
    <w:rsid w:val="00F3585D"/>
    <w:rsid w:val="00F41C93"/>
    <w:rsid w:val="00F45743"/>
    <w:rsid w:val="00F4746F"/>
    <w:rsid w:val="00F5000A"/>
    <w:rsid w:val="00F50663"/>
    <w:rsid w:val="00F51980"/>
    <w:rsid w:val="00F5473F"/>
    <w:rsid w:val="00F57B37"/>
    <w:rsid w:val="00F64A09"/>
    <w:rsid w:val="00F64FB2"/>
    <w:rsid w:val="00F672DB"/>
    <w:rsid w:val="00F673B2"/>
    <w:rsid w:val="00F7250A"/>
    <w:rsid w:val="00F72F77"/>
    <w:rsid w:val="00F73880"/>
    <w:rsid w:val="00F75B2F"/>
    <w:rsid w:val="00F81491"/>
    <w:rsid w:val="00F85CBF"/>
    <w:rsid w:val="00F85EE6"/>
    <w:rsid w:val="00F906D0"/>
    <w:rsid w:val="00F92603"/>
    <w:rsid w:val="00F92F27"/>
    <w:rsid w:val="00F945BD"/>
    <w:rsid w:val="00F947C2"/>
    <w:rsid w:val="00F9494E"/>
    <w:rsid w:val="00F94A43"/>
    <w:rsid w:val="00F95961"/>
    <w:rsid w:val="00FA136D"/>
    <w:rsid w:val="00FA4E7F"/>
    <w:rsid w:val="00FA5169"/>
    <w:rsid w:val="00FB05D8"/>
    <w:rsid w:val="00FB08E3"/>
    <w:rsid w:val="00FC5D32"/>
    <w:rsid w:val="00FD1196"/>
    <w:rsid w:val="00FD2FC6"/>
    <w:rsid w:val="00FD58D9"/>
    <w:rsid w:val="00FD6AD1"/>
    <w:rsid w:val="00FE6FBF"/>
    <w:rsid w:val="00FF1146"/>
    <w:rsid w:val="00FF3330"/>
    <w:rsid w:val="00FF4B25"/>
    <w:rsid w:val="00FF4D1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3BEA0"/>
  <w15:docId w15:val="{BC7E8B49-9B48-48CC-9509-8103D50A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4A1"/>
  </w:style>
  <w:style w:type="paragraph" w:styleId="Heading1">
    <w:name w:val="heading 1"/>
    <w:basedOn w:val="Normal"/>
    <w:next w:val="Normal"/>
    <w:link w:val="Heading1Char"/>
    <w:uiPriority w:val="9"/>
    <w:qFormat/>
    <w:rsid w:val="005A3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3CF0"/>
    <w:pPr>
      <w:keepNext/>
      <w:keepLines/>
      <w:spacing w:before="40" w:after="0" w:line="271" w:lineRule="auto"/>
      <w:jc w:val="both"/>
      <w:outlineLvl w:val="1"/>
    </w:pPr>
    <w:rPr>
      <w:rFonts w:asciiTheme="majorHAnsi" w:eastAsiaTheme="majorEastAsia" w:hAnsiTheme="majorHAnsi" w:cstheme="majorBidi"/>
      <w:color w:val="2E74B5" w:themeColor="accent1" w:themeShade="BF"/>
      <w:sz w:val="26"/>
      <w:szCs w:val="26"/>
      <w:lang w:eastAsia="fr-FR"/>
    </w:rPr>
  </w:style>
  <w:style w:type="paragraph" w:styleId="Heading3">
    <w:name w:val="heading 3"/>
    <w:basedOn w:val="Normal"/>
    <w:next w:val="Normal"/>
    <w:link w:val="Heading3Char"/>
    <w:uiPriority w:val="9"/>
    <w:unhideWhenUsed/>
    <w:qFormat/>
    <w:rsid w:val="005A3CF0"/>
    <w:pPr>
      <w:keepNext/>
      <w:keepLines/>
      <w:spacing w:before="40" w:after="0" w:line="271" w:lineRule="auto"/>
      <w:jc w:val="both"/>
      <w:outlineLvl w:val="2"/>
    </w:pPr>
    <w:rPr>
      <w:rFonts w:asciiTheme="majorHAnsi" w:eastAsiaTheme="majorEastAsia" w:hAnsiTheme="majorHAnsi" w:cstheme="majorBidi"/>
      <w:color w:val="1F4D78" w:themeColor="accent1" w:themeShade="7F"/>
      <w:sz w:val="24"/>
      <w:szCs w:val="24"/>
      <w:lang w:eastAsia="fr-FR"/>
    </w:rPr>
  </w:style>
  <w:style w:type="paragraph" w:styleId="Heading4">
    <w:name w:val="heading 4"/>
    <w:basedOn w:val="Normal"/>
    <w:next w:val="Normal"/>
    <w:link w:val="Heading4Char"/>
    <w:uiPriority w:val="9"/>
    <w:unhideWhenUsed/>
    <w:qFormat/>
    <w:rsid w:val="005A3C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A3CF0"/>
    <w:pPr>
      <w:keepNext/>
      <w:keepLines/>
      <w:spacing w:before="40" w:after="0" w:line="271" w:lineRule="auto"/>
      <w:jc w:val="both"/>
      <w:outlineLvl w:val="4"/>
    </w:pPr>
    <w:rPr>
      <w:rFonts w:asciiTheme="majorHAnsi" w:eastAsiaTheme="majorEastAsia" w:hAnsiTheme="majorHAnsi" w:cstheme="majorBidi"/>
      <w:color w:val="2E74B5" w:themeColor="accent1" w:themeShade="BF"/>
      <w:lang w:eastAsia="fr-FR"/>
    </w:rPr>
  </w:style>
  <w:style w:type="paragraph" w:styleId="Heading6">
    <w:name w:val="heading 6"/>
    <w:basedOn w:val="Normal"/>
    <w:next w:val="Normal"/>
    <w:link w:val="Heading6Char"/>
    <w:uiPriority w:val="9"/>
    <w:semiHidden/>
    <w:unhideWhenUsed/>
    <w:qFormat/>
    <w:rsid w:val="005A3CF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3C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3C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3C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C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3CF0"/>
    <w:rPr>
      <w:rFonts w:asciiTheme="majorHAnsi" w:eastAsiaTheme="majorEastAsia" w:hAnsiTheme="majorHAnsi" w:cstheme="majorBidi"/>
      <w:color w:val="2E74B5" w:themeColor="accent1" w:themeShade="BF"/>
      <w:sz w:val="26"/>
      <w:szCs w:val="26"/>
      <w:lang w:eastAsia="fr-FR"/>
    </w:rPr>
  </w:style>
  <w:style w:type="character" w:customStyle="1" w:styleId="Heading3Char">
    <w:name w:val="Heading 3 Char"/>
    <w:basedOn w:val="DefaultParagraphFont"/>
    <w:link w:val="Heading3"/>
    <w:uiPriority w:val="9"/>
    <w:rsid w:val="005A3CF0"/>
    <w:rPr>
      <w:rFonts w:asciiTheme="majorHAnsi" w:eastAsiaTheme="majorEastAsia" w:hAnsiTheme="majorHAnsi" w:cstheme="majorBidi"/>
      <w:color w:val="1F4D78" w:themeColor="accent1" w:themeShade="7F"/>
      <w:sz w:val="24"/>
      <w:szCs w:val="24"/>
      <w:lang w:eastAsia="fr-FR"/>
    </w:rPr>
  </w:style>
  <w:style w:type="character" w:customStyle="1" w:styleId="Heading4Char">
    <w:name w:val="Heading 4 Char"/>
    <w:basedOn w:val="DefaultParagraphFont"/>
    <w:link w:val="Heading4"/>
    <w:uiPriority w:val="9"/>
    <w:rsid w:val="005A3CF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A3CF0"/>
    <w:rPr>
      <w:rFonts w:asciiTheme="majorHAnsi" w:eastAsiaTheme="majorEastAsia" w:hAnsiTheme="majorHAnsi" w:cstheme="majorBidi"/>
      <w:color w:val="2E74B5" w:themeColor="accent1" w:themeShade="BF"/>
      <w:lang w:eastAsia="fr-FR"/>
    </w:rPr>
  </w:style>
  <w:style w:type="character" w:customStyle="1" w:styleId="Heading6Char">
    <w:name w:val="Heading 6 Char"/>
    <w:basedOn w:val="DefaultParagraphFont"/>
    <w:link w:val="Heading6"/>
    <w:uiPriority w:val="9"/>
    <w:semiHidden/>
    <w:rsid w:val="005A3CF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A3CF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A3C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3CF0"/>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s,References,List Paragraph1,Paragraphe de liste1,lp1,Liste couleur - Accent 11,Paragraphe de liste3,RM1,Liste de points,List Paragraph (numbered (a)),Table/Figure Heading,List Bullet Mary,Numbered Paragraph"/>
    <w:basedOn w:val="Normal"/>
    <w:link w:val="ListParagraphChar"/>
    <w:uiPriority w:val="34"/>
    <w:qFormat/>
    <w:rsid w:val="005A3CF0"/>
    <w:pPr>
      <w:spacing w:before="120" w:after="120" w:line="252" w:lineRule="auto"/>
      <w:ind w:left="720"/>
      <w:contextualSpacing/>
      <w:jc w:val="both"/>
    </w:pPr>
    <w:rPr>
      <w:rFonts w:ascii="Times New Roman" w:eastAsia="Times New Roman" w:hAnsi="Times New Roman" w:cs="Times New Roman"/>
      <w:sz w:val="24"/>
      <w:szCs w:val="24"/>
      <w:lang w:eastAsia="fr-FR"/>
    </w:rPr>
  </w:style>
  <w:style w:type="character" w:customStyle="1" w:styleId="ListParagraphChar">
    <w:name w:val="List Paragraph Char"/>
    <w:aliases w:val="Bullets Char,References Char,List Paragraph1 Char,Paragraphe de liste1 Char,lp1 Char,Liste couleur - Accent 11 Char,Paragraphe de liste3 Char,RM1 Char,Liste de points Char,List Paragraph (numbered (a)) Char,Table/Figure Heading Char"/>
    <w:link w:val="ListParagraph"/>
    <w:uiPriority w:val="34"/>
    <w:locked/>
    <w:rsid w:val="005A3CF0"/>
    <w:rPr>
      <w:rFonts w:ascii="Times New Roman" w:eastAsia="Times New Roman" w:hAnsi="Times New Roman" w:cs="Times New Roman"/>
      <w:sz w:val="24"/>
      <w:szCs w:val="24"/>
      <w:lang w:eastAsia="fr-FR"/>
    </w:rPr>
  </w:style>
  <w:style w:type="table" w:styleId="TableGrid">
    <w:name w:val="Table Grid"/>
    <w:basedOn w:val="TableNormal"/>
    <w:uiPriority w:val="39"/>
    <w:rsid w:val="005A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FF5"/>
    <w:rPr>
      <w:rFonts w:ascii="Segoe UI" w:hAnsi="Segoe UI" w:cs="Segoe UI"/>
      <w:sz w:val="18"/>
      <w:szCs w:val="18"/>
    </w:rPr>
  </w:style>
  <w:style w:type="paragraph" w:styleId="Header">
    <w:name w:val="header"/>
    <w:basedOn w:val="Normal"/>
    <w:link w:val="HeaderChar"/>
    <w:uiPriority w:val="99"/>
    <w:unhideWhenUsed/>
    <w:rsid w:val="005939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3938"/>
  </w:style>
  <w:style w:type="paragraph" w:styleId="Footer">
    <w:name w:val="footer"/>
    <w:basedOn w:val="Normal"/>
    <w:link w:val="FooterChar"/>
    <w:uiPriority w:val="99"/>
    <w:unhideWhenUsed/>
    <w:rsid w:val="005939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3938"/>
  </w:style>
  <w:style w:type="paragraph" w:customStyle="1" w:styleId="Style1">
    <w:name w:val="Style1"/>
    <w:basedOn w:val="Normal"/>
    <w:link w:val="Style1Car"/>
    <w:qFormat/>
    <w:rsid w:val="00593938"/>
    <w:pPr>
      <w:spacing w:after="120" w:line="360" w:lineRule="auto"/>
      <w:jc w:val="both"/>
    </w:pPr>
    <w:rPr>
      <w:rFonts w:ascii="Times New Roman" w:eastAsia="Times New Roman" w:hAnsi="Times New Roman" w:cs="Times New Roman"/>
      <w:b/>
      <w:sz w:val="28"/>
      <w:szCs w:val="28"/>
      <w:lang w:eastAsia="fr-FR"/>
    </w:rPr>
  </w:style>
  <w:style w:type="character" w:customStyle="1" w:styleId="Style1Car">
    <w:name w:val="Style1 Car"/>
    <w:link w:val="Style1"/>
    <w:rsid w:val="00593938"/>
    <w:rPr>
      <w:rFonts w:ascii="Times New Roman" w:eastAsia="Times New Roman" w:hAnsi="Times New Roman" w:cs="Times New Roman"/>
      <w:b/>
      <w:sz w:val="28"/>
      <w:szCs w:val="28"/>
      <w:lang w:eastAsia="fr-FR"/>
    </w:rPr>
  </w:style>
  <w:style w:type="paragraph" w:styleId="TOC2">
    <w:name w:val="toc 2"/>
    <w:basedOn w:val="Normal"/>
    <w:next w:val="Normal"/>
    <w:autoRedefine/>
    <w:uiPriority w:val="39"/>
    <w:unhideWhenUsed/>
    <w:rsid w:val="009D71F6"/>
    <w:pPr>
      <w:tabs>
        <w:tab w:val="left" w:pos="660"/>
        <w:tab w:val="right" w:leader="dot" w:pos="9062"/>
      </w:tabs>
      <w:spacing w:after="100" w:line="276" w:lineRule="auto"/>
      <w:ind w:left="220"/>
    </w:pPr>
    <w:rPr>
      <w:rFonts w:ascii="Book Antiqua" w:eastAsia="Calibri" w:hAnsi="Book Antiqua" w:cs="Times New Roman"/>
      <w:b/>
      <w:noProof/>
      <w:sz w:val="24"/>
      <w:szCs w:val="24"/>
    </w:rPr>
  </w:style>
  <w:style w:type="paragraph" w:styleId="TOC3">
    <w:name w:val="toc 3"/>
    <w:basedOn w:val="Normal"/>
    <w:next w:val="Normal"/>
    <w:autoRedefine/>
    <w:uiPriority w:val="39"/>
    <w:unhideWhenUsed/>
    <w:rsid w:val="00593938"/>
    <w:pPr>
      <w:spacing w:after="100" w:line="276" w:lineRule="auto"/>
      <w:ind w:left="440"/>
    </w:pPr>
    <w:rPr>
      <w:rFonts w:ascii="Calibri" w:eastAsia="Calibri" w:hAnsi="Calibri" w:cs="Times New Roman"/>
    </w:rPr>
  </w:style>
  <w:style w:type="character" w:styleId="Hyperlink">
    <w:name w:val="Hyperlink"/>
    <w:uiPriority w:val="99"/>
    <w:unhideWhenUsed/>
    <w:rsid w:val="00593938"/>
    <w:rPr>
      <w:color w:val="0000FF"/>
      <w:u w:val="single"/>
    </w:rPr>
  </w:style>
  <w:style w:type="paragraph" w:styleId="Title">
    <w:name w:val="Title"/>
    <w:basedOn w:val="Normal"/>
    <w:next w:val="Normal"/>
    <w:link w:val="TitleChar"/>
    <w:uiPriority w:val="10"/>
    <w:qFormat/>
    <w:rsid w:val="00593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938"/>
    <w:rPr>
      <w:rFonts w:asciiTheme="majorHAnsi" w:eastAsiaTheme="majorEastAsia" w:hAnsiTheme="majorHAnsi" w:cstheme="majorBidi"/>
      <w:spacing w:val="-10"/>
      <w:kern w:val="28"/>
      <w:sz w:val="56"/>
      <w:szCs w:val="56"/>
    </w:rPr>
  </w:style>
  <w:style w:type="paragraph" w:customStyle="1" w:styleId="Style2">
    <w:name w:val="Style2"/>
    <w:basedOn w:val="Normal"/>
    <w:link w:val="Style2Car"/>
    <w:qFormat/>
    <w:rsid w:val="00F94A43"/>
    <w:pPr>
      <w:numPr>
        <w:numId w:val="1"/>
      </w:numPr>
      <w:tabs>
        <w:tab w:val="left" w:pos="1134"/>
      </w:tabs>
      <w:spacing w:before="240" w:after="240" w:line="300" w:lineRule="auto"/>
      <w:jc w:val="both"/>
    </w:pPr>
    <w:rPr>
      <w:rFonts w:ascii="Book Antiqua" w:eastAsia="Times New Roman" w:hAnsi="Book Antiqua" w:cs="Times New Roman"/>
      <w:b/>
      <w:i/>
      <w:sz w:val="24"/>
      <w:szCs w:val="24"/>
      <w:lang w:eastAsia="fr-FR"/>
    </w:rPr>
  </w:style>
  <w:style w:type="paragraph" w:styleId="TOC1">
    <w:name w:val="toc 1"/>
    <w:basedOn w:val="Normal"/>
    <w:next w:val="Normal"/>
    <w:autoRedefine/>
    <w:uiPriority w:val="39"/>
    <w:unhideWhenUsed/>
    <w:rsid w:val="00FA5169"/>
    <w:pPr>
      <w:tabs>
        <w:tab w:val="left" w:pos="660"/>
        <w:tab w:val="right" w:leader="dot" w:pos="9062"/>
      </w:tabs>
      <w:spacing w:after="100"/>
    </w:pPr>
    <w:rPr>
      <w:rFonts w:ascii="Times New Roman" w:eastAsia="Times New Roman" w:hAnsi="Times New Roman" w:cs="Times New Roman"/>
      <w:b/>
      <w:noProof/>
      <w:lang w:eastAsia="fr-FR"/>
    </w:rPr>
  </w:style>
  <w:style w:type="character" w:customStyle="1" w:styleId="Style2Car">
    <w:name w:val="Style2 Car"/>
    <w:basedOn w:val="DefaultParagraphFont"/>
    <w:link w:val="Style2"/>
    <w:rsid w:val="00F94A43"/>
    <w:rPr>
      <w:rFonts w:ascii="Book Antiqua" w:eastAsia="Times New Roman" w:hAnsi="Book Antiqua" w:cs="Times New Roman"/>
      <w:b/>
      <w:i/>
      <w:sz w:val="24"/>
      <w:szCs w:val="24"/>
      <w:lang w:eastAsia="fr-FR"/>
    </w:rPr>
  </w:style>
  <w:style w:type="paragraph" w:customStyle="1" w:styleId="Default">
    <w:name w:val="Default"/>
    <w:rsid w:val="00E838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2D206A"/>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D206A"/>
    <w:rPr>
      <w:rFonts w:ascii="Calibri" w:eastAsia="Calibri" w:hAnsi="Calibri" w:cs="Times New Roman"/>
      <w:sz w:val="20"/>
      <w:szCs w:val="20"/>
    </w:rPr>
  </w:style>
  <w:style w:type="character" w:customStyle="1" w:styleId="CommentaireCar1">
    <w:name w:val="Commentaire Car1"/>
    <w:basedOn w:val="DefaultParagraphFont"/>
    <w:uiPriority w:val="99"/>
    <w:semiHidden/>
    <w:rsid w:val="002D206A"/>
    <w:rPr>
      <w:sz w:val="20"/>
      <w:szCs w:val="20"/>
    </w:rPr>
  </w:style>
  <w:style w:type="character" w:styleId="CommentReference">
    <w:name w:val="annotation reference"/>
    <w:basedOn w:val="DefaultParagraphFont"/>
    <w:uiPriority w:val="99"/>
    <w:semiHidden/>
    <w:unhideWhenUsed/>
    <w:rsid w:val="002D206A"/>
    <w:rPr>
      <w:sz w:val="16"/>
      <w:szCs w:val="16"/>
    </w:rPr>
  </w:style>
  <w:style w:type="paragraph" w:customStyle="1" w:styleId="a5page">
    <w:name w:val="a5page"/>
    <w:rsid w:val="00DE69DF"/>
    <w:pPr>
      <w:widowControl w:val="0"/>
      <w:tabs>
        <w:tab w:val="left" w:pos="-720"/>
      </w:tabs>
      <w:suppressAutoHyphens/>
      <w:spacing w:after="0" w:line="240" w:lineRule="auto"/>
      <w:jc w:val="both"/>
    </w:pPr>
    <w:rPr>
      <w:rFonts w:ascii="Courier" w:eastAsia="Times New Roman" w:hAnsi="Courier" w:cs="Times New Roman"/>
      <w:snapToGrid w:val="0"/>
      <w:spacing w:val="-3"/>
      <w:sz w:val="24"/>
      <w:szCs w:val="20"/>
      <w:lang w:val="en-US" w:eastAsia="fr-FR"/>
    </w:rPr>
  </w:style>
  <w:style w:type="paragraph" w:styleId="NormalWeb">
    <w:name w:val="Normal (Web)"/>
    <w:basedOn w:val="Normal"/>
    <w:uiPriority w:val="99"/>
    <w:rsid w:val="00821F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PS">
    <w:name w:val="GPS"/>
    <w:basedOn w:val="Normal"/>
    <w:qFormat/>
    <w:rsid w:val="00A761E9"/>
    <w:pPr>
      <w:numPr>
        <w:numId w:val="3"/>
      </w:numPr>
      <w:spacing w:after="0" w:line="360" w:lineRule="auto"/>
      <w:jc w:val="both"/>
    </w:pPr>
    <w:rPr>
      <w:rFonts w:ascii="Book Antiqua" w:eastAsia="Times New Roman" w:hAnsi="Book Antiqua" w:cs="Times New Roman"/>
      <w:b/>
      <w:snapToGrid w:val="0"/>
      <w:sz w:val="24"/>
      <w:szCs w:val="24"/>
      <w:lang w:eastAsia="fr-FR"/>
    </w:rPr>
  </w:style>
  <w:style w:type="paragraph" w:customStyle="1" w:styleId="a5page1">
    <w:name w:val="a5page1"/>
    <w:basedOn w:val="Normal"/>
    <w:qFormat/>
    <w:rsid w:val="0092609A"/>
    <w:pPr>
      <w:spacing w:after="0" w:line="360" w:lineRule="auto"/>
      <w:ind w:firstLine="284"/>
      <w:jc w:val="both"/>
    </w:pPr>
    <w:rPr>
      <w:rFonts w:ascii="Book Antiqua" w:eastAsia="Times New Roman" w:hAnsi="Book Antiqua" w:cs="Arial"/>
      <w:b/>
      <w:snapToGrid w:val="0"/>
      <w:sz w:val="24"/>
      <w:szCs w:val="24"/>
      <w:lang w:eastAsia="fr-FR"/>
    </w:rPr>
  </w:style>
  <w:style w:type="paragraph" w:styleId="CommentSubject">
    <w:name w:val="annotation subject"/>
    <w:basedOn w:val="CommentText"/>
    <w:next w:val="CommentText"/>
    <w:link w:val="CommentSubjectChar"/>
    <w:uiPriority w:val="99"/>
    <w:semiHidden/>
    <w:unhideWhenUsed/>
    <w:rsid w:val="00FB05D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B05D8"/>
    <w:rPr>
      <w:rFonts w:ascii="Calibri" w:eastAsia="Calibri" w:hAnsi="Calibri" w:cs="Times New Roman"/>
      <w:b/>
      <w:bCs/>
      <w:sz w:val="20"/>
      <w:szCs w:val="20"/>
    </w:rPr>
  </w:style>
  <w:style w:type="paragraph" w:customStyle="1" w:styleId="analyse1">
    <w:name w:val="analyse1"/>
    <w:basedOn w:val="Heading1"/>
    <w:qFormat/>
    <w:rsid w:val="006B6DC0"/>
    <w:pPr>
      <w:keepNext w:val="0"/>
      <w:keepLines w:val="0"/>
      <w:widowControl w:val="0"/>
      <w:numPr>
        <w:numId w:val="2"/>
      </w:numPr>
      <w:pBdr>
        <w:bottom w:val="single" w:sz="4" w:space="1" w:color="auto"/>
      </w:pBdr>
      <w:tabs>
        <w:tab w:val="left" w:pos="284"/>
      </w:tabs>
      <w:spacing w:after="240" w:line="240" w:lineRule="auto"/>
      <w:ind w:left="142" w:hanging="142"/>
    </w:pPr>
    <w:rPr>
      <w:rFonts w:ascii="Book Antiqua" w:hAnsi="Book Antiqua"/>
      <w:b/>
      <w:color w:val="0D0D0D" w:themeColor="text1" w:themeTint="F2"/>
      <w:sz w:val="24"/>
    </w:rPr>
  </w:style>
  <w:style w:type="paragraph" w:customStyle="1" w:styleId="analyse2">
    <w:name w:val="analyse2"/>
    <w:basedOn w:val="Default"/>
    <w:qFormat/>
    <w:rsid w:val="00867629"/>
    <w:pPr>
      <w:numPr>
        <w:numId w:val="5"/>
      </w:numPr>
      <w:spacing w:line="276" w:lineRule="auto"/>
      <w:jc w:val="both"/>
    </w:pPr>
    <w:rPr>
      <w:rFonts w:ascii="Book Antiqua" w:hAnsi="Book Antiqua"/>
      <w:b/>
      <w:bCs/>
      <w:color w:val="auto"/>
    </w:rPr>
  </w:style>
  <w:style w:type="paragraph" w:customStyle="1" w:styleId="analyse3">
    <w:name w:val="analyse3"/>
    <w:basedOn w:val="ListParagraph"/>
    <w:qFormat/>
    <w:rsid w:val="00867629"/>
    <w:pPr>
      <w:numPr>
        <w:numId w:val="4"/>
      </w:numPr>
      <w:spacing w:after="0" w:line="240" w:lineRule="auto"/>
    </w:pPr>
    <w:rPr>
      <w:rFonts w:ascii="Book Antiqua" w:hAnsi="Book Antiqua" w:cs="Helvetica"/>
      <w:b/>
      <w:bCs/>
      <w:color w:val="1D2228"/>
    </w:rPr>
  </w:style>
  <w:style w:type="paragraph" w:customStyle="1" w:styleId="xl64">
    <w:name w:val="xl64"/>
    <w:basedOn w:val="Normal"/>
    <w:rsid w:val="002D6A55"/>
    <w:pPr>
      <w:pBdr>
        <w:bottom w:val="single" w:sz="8" w:space="0" w:color="000000"/>
      </w:pBdr>
      <w:shd w:val="clear" w:color="FFCC00" w:fill="FFCC00"/>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styleId="BodyText2">
    <w:name w:val="Body Text 2"/>
    <w:basedOn w:val="Normal"/>
    <w:link w:val="BodyText2Char"/>
    <w:semiHidden/>
    <w:rsid w:val="006B1BEA"/>
    <w:pPr>
      <w:spacing w:after="0" w:line="360" w:lineRule="auto"/>
      <w:jc w:val="both"/>
    </w:pPr>
    <w:rPr>
      <w:rFonts w:ascii="Arial" w:eastAsia="Times New Roman" w:hAnsi="Arial" w:cs="Times New Roman"/>
      <w:sz w:val="20"/>
      <w:szCs w:val="20"/>
      <w:lang w:eastAsia="fr-FR"/>
    </w:rPr>
  </w:style>
  <w:style w:type="character" w:customStyle="1" w:styleId="BodyText2Char">
    <w:name w:val="Body Text 2 Char"/>
    <w:basedOn w:val="DefaultParagraphFont"/>
    <w:link w:val="BodyText2"/>
    <w:semiHidden/>
    <w:rsid w:val="006B1BEA"/>
    <w:rPr>
      <w:rFonts w:ascii="Arial" w:eastAsia="Times New Roman" w:hAnsi="Arial" w:cs="Times New Roman"/>
      <w:sz w:val="20"/>
      <w:szCs w:val="20"/>
      <w:lang w:eastAsia="fr-FR"/>
    </w:rPr>
  </w:style>
  <w:style w:type="paragraph" w:styleId="TOCHeading">
    <w:name w:val="TOC Heading"/>
    <w:basedOn w:val="Heading1"/>
    <w:next w:val="Normal"/>
    <w:uiPriority w:val="39"/>
    <w:unhideWhenUsed/>
    <w:qFormat/>
    <w:rsid w:val="004F26D2"/>
    <w:pPr>
      <w:outlineLvl w:val="9"/>
    </w:pPr>
    <w:rPr>
      <w:lang w:eastAsia="fr-FR"/>
    </w:rPr>
  </w:style>
  <w:style w:type="paragraph" w:customStyle="1" w:styleId="TitreOne">
    <w:name w:val="Titre One"/>
    <w:basedOn w:val="Normal"/>
    <w:autoRedefine/>
    <w:rsid w:val="00940FAF"/>
    <w:pPr>
      <w:numPr>
        <w:numId w:val="10"/>
      </w:numPr>
      <w:spacing w:before="120" w:after="240" w:line="360" w:lineRule="auto"/>
    </w:pPr>
    <w:rPr>
      <w:rFonts w:ascii="Arial" w:eastAsia="Times New Roman" w:hAnsi="Arial" w:cs="Times New Roman"/>
      <w:smallCaps/>
      <w:sz w:val="20"/>
      <w:szCs w:val="20"/>
      <w:lang w:val="en-US"/>
    </w:rPr>
  </w:style>
  <w:style w:type="paragraph" w:styleId="BodyText">
    <w:name w:val="Body Text"/>
    <w:basedOn w:val="Normal"/>
    <w:link w:val="BodyTextChar"/>
    <w:uiPriority w:val="99"/>
    <w:semiHidden/>
    <w:unhideWhenUsed/>
    <w:rsid w:val="00943FA4"/>
    <w:pPr>
      <w:spacing w:after="120"/>
    </w:pPr>
  </w:style>
  <w:style w:type="character" w:customStyle="1" w:styleId="BodyTextChar">
    <w:name w:val="Body Text Char"/>
    <w:basedOn w:val="DefaultParagraphFont"/>
    <w:link w:val="BodyText"/>
    <w:uiPriority w:val="99"/>
    <w:semiHidden/>
    <w:rsid w:val="00943FA4"/>
  </w:style>
  <w:style w:type="paragraph" w:styleId="Caption">
    <w:name w:val="caption"/>
    <w:basedOn w:val="Normal"/>
    <w:next w:val="Normal"/>
    <w:uiPriority w:val="35"/>
    <w:unhideWhenUsed/>
    <w:qFormat/>
    <w:rsid w:val="00DD5AF9"/>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F926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603"/>
    <w:rPr>
      <w:sz w:val="20"/>
      <w:szCs w:val="20"/>
    </w:rPr>
  </w:style>
  <w:style w:type="character" w:styleId="FootnoteReference">
    <w:name w:val="footnote reference"/>
    <w:basedOn w:val="DefaultParagraphFont"/>
    <w:uiPriority w:val="99"/>
    <w:semiHidden/>
    <w:unhideWhenUsed/>
    <w:rsid w:val="00F92603"/>
    <w:rPr>
      <w:vertAlign w:val="superscript"/>
    </w:rPr>
  </w:style>
  <w:style w:type="paragraph" w:styleId="Revision">
    <w:name w:val="Revision"/>
    <w:hidden/>
    <w:uiPriority w:val="99"/>
    <w:semiHidden/>
    <w:rsid w:val="00367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402">
      <w:bodyDiv w:val="1"/>
      <w:marLeft w:val="0"/>
      <w:marRight w:val="0"/>
      <w:marTop w:val="0"/>
      <w:marBottom w:val="0"/>
      <w:divBdr>
        <w:top w:val="none" w:sz="0" w:space="0" w:color="auto"/>
        <w:left w:val="none" w:sz="0" w:space="0" w:color="auto"/>
        <w:bottom w:val="none" w:sz="0" w:space="0" w:color="auto"/>
        <w:right w:val="none" w:sz="0" w:space="0" w:color="auto"/>
      </w:divBdr>
    </w:div>
    <w:div w:id="70547132">
      <w:bodyDiv w:val="1"/>
      <w:marLeft w:val="0"/>
      <w:marRight w:val="0"/>
      <w:marTop w:val="0"/>
      <w:marBottom w:val="0"/>
      <w:divBdr>
        <w:top w:val="none" w:sz="0" w:space="0" w:color="auto"/>
        <w:left w:val="none" w:sz="0" w:space="0" w:color="auto"/>
        <w:bottom w:val="none" w:sz="0" w:space="0" w:color="auto"/>
        <w:right w:val="none" w:sz="0" w:space="0" w:color="auto"/>
      </w:divBdr>
      <w:divsChild>
        <w:div w:id="2016111380">
          <w:marLeft w:val="432"/>
          <w:marRight w:val="0"/>
          <w:marTop w:val="96"/>
          <w:marBottom w:val="0"/>
          <w:divBdr>
            <w:top w:val="none" w:sz="0" w:space="0" w:color="auto"/>
            <w:left w:val="none" w:sz="0" w:space="0" w:color="auto"/>
            <w:bottom w:val="none" w:sz="0" w:space="0" w:color="auto"/>
            <w:right w:val="none" w:sz="0" w:space="0" w:color="auto"/>
          </w:divBdr>
        </w:div>
        <w:div w:id="235437423">
          <w:marLeft w:val="907"/>
          <w:marRight w:val="0"/>
          <w:marTop w:val="96"/>
          <w:marBottom w:val="0"/>
          <w:divBdr>
            <w:top w:val="none" w:sz="0" w:space="0" w:color="auto"/>
            <w:left w:val="none" w:sz="0" w:space="0" w:color="auto"/>
            <w:bottom w:val="none" w:sz="0" w:space="0" w:color="auto"/>
            <w:right w:val="none" w:sz="0" w:space="0" w:color="auto"/>
          </w:divBdr>
        </w:div>
        <w:div w:id="1950507888">
          <w:marLeft w:val="907"/>
          <w:marRight w:val="0"/>
          <w:marTop w:val="96"/>
          <w:marBottom w:val="0"/>
          <w:divBdr>
            <w:top w:val="none" w:sz="0" w:space="0" w:color="auto"/>
            <w:left w:val="none" w:sz="0" w:space="0" w:color="auto"/>
            <w:bottom w:val="none" w:sz="0" w:space="0" w:color="auto"/>
            <w:right w:val="none" w:sz="0" w:space="0" w:color="auto"/>
          </w:divBdr>
        </w:div>
        <w:div w:id="1204365236">
          <w:marLeft w:val="907"/>
          <w:marRight w:val="0"/>
          <w:marTop w:val="96"/>
          <w:marBottom w:val="0"/>
          <w:divBdr>
            <w:top w:val="none" w:sz="0" w:space="0" w:color="auto"/>
            <w:left w:val="none" w:sz="0" w:space="0" w:color="auto"/>
            <w:bottom w:val="none" w:sz="0" w:space="0" w:color="auto"/>
            <w:right w:val="none" w:sz="0" w:space="0" w:color="auto"/>
          </w:divBdr>
        </w:div>
        <w:div w:id="878471455">
          <w:marLeft w:val="907"/>
          <w:marRight w:val="0"/>
          <w:marTop w:val="96"/>
          <w:marBottom w:val="0"/>
          <w:divBdr>
            <w:top w:val="none" w:sz="0" w:space="0" w:color="auto"/>
            <w:left w:val="none" w:sz="0" w:space="0" w:color="auto"/>
            <w:bottom w:val="none" w:sz="0" w:space="0" w:color="auto"/>
            <w:right w:val="none" w:sz="0" w:space="0" w:color="auto"/>
          </w:divBdr>
        </w:div>
        <w:div w:id="2143955969">
          <w:marLeft w:val="907"/>
          <w:marRight w:val="0"/>
          <w:marTop w:val="96"/>
          <w:marBottom w:val="0"/>
          <w:divBdr>
            <w:top w:val="none" w:sz="0" w:space="0" w:color="auto"/>
            <w:left w:val="none" w:sz="0" w:space="0" w:color="auto"/>
            <w:bottom w:val="none" w:sz="0" w:space="0" w:color="auto"/>
            <w:right w:val="none" w:sz="0" w:space="0" w:color="auto"/>
          </w:divBdr>
        </w:div>
        <w:div w:id="1716849433">
          <w:marLeft w:val="907"/>
          <w:marRight w:val="0"/>
          <w:marTop w:val="96"/>
          <w:marBottom w:val="0"/>
          <w:divBdr>
            <w:top w:val="none" w:sz="0" w:space="0" w:color="auto"/>
            <w:left w:val="none" w:sz="0" w:space="0" w:color="auto"/>
            <w:bottom w:val="none" w:sz="0" w:space="0" w:color="auto"/>
            <w:right w:val="none" w:sz="0" w:space="0" w:color="auto"/>
          </w:divBdr>
        </w:div>
        <w:div w:id="577791845">
          <w:marLeft w:val="907"/>
          <w:marRight w:val="0"/>
          <w:marTop w:val="96"/>
          <w:marBottom w:val="0"/>
          <w:divBdr>
            <w:top w:val="none" w:sz="0" w:space="0" w:color="auto"/>
            <w:left w:val="none" w:sz="0" w:space="0" w:color="auto"/>
            <w:bottom w:val="none" w:sz="0" w:space="0" w:color="auto"/>
            <w:right w:val="none" w:sz="0" w:space="0" w:color="auto"/>
          </w:divBdr>
        </w:div>
        <w:div w:id="669529632">
          <w:marLeft w:val="907"/>
          <w:marRight w:val="0"/>
          <w:marTop w:val="96"/>
          <w:marBottom w:val="0"/>
          <w:divBdr>
            <w:top w:val="none" w:sz="0" w:space="0" w:color="auto"/>
            <w:left w:val="none" w:sz="0" w:space="0" w:color="auto"/>
            <w:bottom w:val="none" w:sz="0" w:space="0" w:color="auto"/>
            <w:right w:val="none" w:sz="0" w:space="0" w:color="auto"/>
          </w:divBdr>
        </w:div>
      </w:divsChild>
    </w:div>
    <w:div w:id="151066749">
      <w:bodyDiv w:val="1"/>
      <w:marLeft w:val="0"/>
      <w:marRight w:val="0"/>
      <w:marTop w:val="0"/>
      <w:marBottom w:val="0"/>
      <w:divBdr>
        <w:top w:val="none" w:sz="0" w:space="0" w:color="auto"/>
        <w:left w:val="none" w:sz="0" w:space="0" w:color="auto"/>
        <w:bottom w:val="none" w:sz="0" w:space="0" w:color="auto"/>
        <w:right w:val="none" w:sz="0" w:space="0" w:color="auto"/>
      </w:divBdr>
    </w:div>
    <w:div w:id="202668878">
      <w:bodyDiv w:val="1"/>
      <w:marLeft w:val="0"/>
      <w:marRight w:val="0"/>
      <w:marTop w:val="0"/>
      <w:marBottom w:val="0"/>
      <w:divBdr>
        <w:top w:val="none" w:sz="0" w:space="0" w:color="auto"/>
        <w:left w:val="none" w:sz="0" w:space="0" w:color="auto"/>
        <w:bottom w:val="none" w:sz="0" w:space="0" w:color="auto"/>
        <w:right w:val="none" w:sz="0" w:space="0" w:color="auto"/>
      </w:divBdr>
    </w:div>
    <w:div w:id="214859060">
      <w:bodyDiv w:val="1"/>
      <w:marLeft w:val="0"/>
      <w:marRight w:val="0"/>
      <w:marTop w:val="0"/>
      <w:marBottom w:val="0"/>
      <w:divBdr>
        <w:top w:val="none" w:sz="0" w:space="0" w:color="auto"/>
        <w:left w:val="none" w:sz="0" w:space="0" w:color="auto"/>
        <w:bottom w:val="none" w:sz="0" w:space="0" w:color="auto"/>
        <w:right w:val="none" w:sz="0" w:space="0" w:color="auto"/>
      </w:divBdr>
    </w:div>
    <w:div w:id="232784778">
      <w:bodyDiv w:val="1"/>
      <w:marLeft w:val="0"/>
      <w:marRight w:val="0"/>
      <w:marTop w:val="0"/>
      <w:marBottom w:val="0"/>
      <w:divBdr>
        <w:top w:val="none" w:sz="0" w:space="0" w:color="auto"/>
        <w:left w:val="none" w:sz="0" w:space="0" w:color="auto"/>
        <w:bottom w:val="none" w:sz="0" w:space="0" w:color="auto"/>
        <w:right w:val="none" w:sz="0" w:space="0" w:color="auto"/>
      </w:divBdr>
      <w:divsChild>
        <w:div w:id="331881127">
          <w:marLeft w:val="907"/>
          <w:marRight w:val="0"/>
          <w:marTop w:val="106"/>
          <w:marBottom w:val="0"/>
          <w:divBdr>
            <w:top w:val="none" w:sz="0" w:space="0" w:color="auto"/>
            <w:left w:val="none" w:sz="0" w:space="0" w:color="auto"/>
            <w:bottom w:val="none" w:sz="0" w:space="0" w:color="auto"/>
            <w:right w:val="none" w:sz="0" w:space="0" w:color="auto"/>
          </w:divBdr>
        </w:div>
        <w:div w:id="622616191">
          <w:marLeft w:val="907"/>
          <w:marRight w:val="0"/>
          <w:marTop w:val="106"/>
          <w:marBottom w:val="0"/>
          <w:divBdr>
            <w:top w:val="none" w:sz="0" w:space="0" w:color="auto"/>
            <w:left w:val="none" w:sz="0" w:space="0" w:color="auto"/>
            <w:bottom w:val="none" w:sz="0" w:space="0" w:color="auto"/>
            <w:right w:val="none" w:sz="0" w:space="0" w:color="auto"/>
          </w:divBdr>
        </w:div>
        <w:div w:id="2123917609">
          <w:marLeft w:val="907"/>
          <w:marRight w:val="0"/>
          <w:marTop w:val="106"/>
          <w:marBottom w:val="0"/>
          <w:divBdr>
            <w:top w:val="none" w:sz="0" w:space="0" w:color="auto"/>
            <w:left w:val="none" w:sz="0" w:space="0" w:color="auto"/>
            <w:bottom w:val="none" w:sz="0" w:space="0" w:color="auto"/>
            <w:right w:val="none" w:sz="0" w:space="0" w:color="auto"/>
          </w:divBdr>
        </w:div>
        <w:div w:id="961111447">
          <w:marLeft w:val="907"/>
          <w:marRight w:val="0"/>
          <w:marTop w:val="106"/>
          <w:marBottom w:val="0"/>
          <w:divBdr>
            <w:top w:val="none" w:sz="0" w:space="0" w:color="auto"/>
            <w:left w:val="none" w:sz="0" w:space="0" w:color="auto"/>
            <w:bottom w:val="none" w:sz="0" w:space="0" w:color="auto"/>
            <w:right w:val="none" w:sz="0" w:space="0" w:color="auto"/>
          </w:divBdr>
        </w:div>
        <w:div w:id="1878927575">
          <w:marLeft w:val="907"/>
          <w:marRight w:val="0"/>
          <w:marTop w:val="106"/>
          <w:marBottom w:val="0"/>
          <w:divBdr>
            <w:top w:val="none" w:sz="0" w:space="0" w:color="auto"/>
            <w:left w:val="none" w:sz="0" w:space="0" w:color="auto"/>
            <w:bottom w:val="none" w:sz="0" w:space="0" w:color="auto"/>
            <w:right w:val="none" w:sz="0" w:space="0" w:color="auto"/>
          </w:divBdr>
        </w:div>
        <w:div w:id="1480733640">
          <w:marLeft w:val="907"/>
          <w:marRight w:val="0"/>
          <w:marTop w:val="106"/>
          <w:marBottom w:val="0"/>
          <w:divBdr>
            <w:top w:val="none" w:sz="0" w:space="0" w:color="auto"/>
            <w:left w:val="none" w:sz="0" w:space="0" w:color="auto"/>
            <w:bottom w:val="none" w:sz="0" w:space="0" w:color="auto"/>
            <w:right w:val="none" w:sz="0" w:space="0" w:color="auto"/>
          </w:divBdr>
        </w:div>
      </w:divsChild>
    </w:div>
    <w:div w:id="254290733">
      <w:bodyDiv w:val="1"/>
      <w:marLeft w:val="0"/>
      <w:marRight w:val="0"/>
      <w:marTop w:val="0"/>
      <w:marBottom w:val="0"/>
      <w:divBdr>
        <w:top w:val="none" w:sz="0" w:space="0" w:color="auto"/>
        <w:left w:val="none" w:sz="0" w:space="0" w:color="auto"/>
        <w:bottom w:val="none" w:sz="0" w:space="0" w:color="auto"/>
        <w:right w:val="none" w:sz="0" w:space="0" w:color="auto"/>
      </w:divBdr>
      <w:divsChild>
        <w:div w:id="124663522">
          <w:marLeft w:val="432"/>
          <w:marRight w:val="0"/>
          <w:marTop w:val="115"/>
          <w:marBottom w:val="0"/>
          <w:divBdr>
            <w:top w:val="none" w:sz="0" w:space="0" w:color="auto"/>
            <w:left w:val="none" w:sz="0" w:space="0" w:color="auto"/>
            <w:bottom w:val="none" w:sz="0" w:space="0" w:color="auto"/>
            <w:right w:val="none" w:sz="0" w:space="0" w:color="auto"/>
          </w:divBdr>
        </w:div>
        <w:div w:id="1359892715">
          <w:marLeft w:val="907"/>
          <w:marRight w:val="0"/>
          <w:marTop w:val="106"/>
          <w:marBottom w:val="0"/>
          <w:divBdr>
            <w:top w:val="none" w:sz="0" w:space="0" w:color="auto"/>
            <w:left w:val="none" w:sz="0" w:space="0" w:color="auto"/>
            <w:bottom w:val="none" w:sz="0" w:space="0" w:color="auto"/>
            <w:right w:val="none" w:sz="0" w:space="0" w:color="auto"/>
          </w:divBdr>
        </w:div>
        <w:div w:id="1329821737">
          <w:marLeft w:val="907"/>
          <w:marRight w:val="0"/>
          <w:marTop w:val="106"/>
          <w:marBottom w:val="0"/>
          <w:divBdr>
            <w:top w:val="none" w:sz="0" w:space="0" w:color="auto"/>
            <w:left w:val="none" w:sz="0" w:space="0" w:color="auto"/>
            <w:bottom w:val="none" w:sz="0" w:space="0" w:color="auto"/>
            <w:right w:val="none" w:sz="0" w:space="0" w:color="auto"/>
          </w:divBdr>
        </w:div>
        <w:div w:id="1118376025">
          <w:marLeft w:val="907"/>
          <w:marRight w:val="0"/>
          <w:marTop w:val="106"/>
          <w:marBottom w:val="0"/>
          <w:divBdr>
            <w:top w:val="none" w:sz="0" w:space="0" w:color="auto"/>
            <w:left w:val="none" w:sz="0" w:space="0" w:color="auto"/>
            <w:bottom w:val="none" w:sz="0" w:space="0" w:color="auto"/>
            <w:right w:val="none" w:sz="0" w:space="0" w:color="auto"/>
          </w:divBdr>
        </w:div>
        <w:div w:id="440492301">
          <w:marLeft w:val="432"/>
          <w:marRight w:val="0"/>
          <w:marTop w:val="115"/>
          <w:marBottom w:val="0"/>
          <w:divBdr>
            <w:top w:val="none" w:sz="0" w:space="0" w:color="auto"/>
            <w:left w:val="none" w:sz="0" w:space="0" w:color="auto"/>
            <w:bottom w:val="none" w:sz="0" w:space="0" w:color="auto"/>
            <w:right w:val="none" w:sz="0" w:space="0" w:color="auto"/>
          </w:divBdr>
        </w:div>
        <w:div w:id="113333399">
          <w:marLeft w:val="907"/>
          <w:marRight w:val="0"/>
          <w:marTop w:val="106"/>
          <w:marBottom w:val="0"/>
          <w:divBdr>
            <w:top w:val="none" w:sz="0" w:space="0" w:color="auto"/>
            <w:left w:val="none" w:sz="0" w:space="0" w:color="auto"/>
            <w:bottom w:val="none" w:sz="0" w:space="0" w:color="auto"/>
            <w:right w:val="none" w:sz="0" w:space="0" w:color="auto"/>
          </w:divBdr>
        </w:div>
        <w:div w:id="682971862">
          <w:marLeft w:val="907"/>
          <w:marRight w:val="0"/>
          <w:marTop w:val="106"/>
          <w:marBottom w:val="0"/>
          <w:divBdr>
            <w:top w:val="none" w:sz="0" w:space="0" w:color="auto"/>
            <w:left w:val="none" w:sz="0" w:space="0" w:color="auto"/>
            <w:bottom w:val="none" w:sz="0" w:space="0" w:color="auto"/>
            <w:right w:val="none" w:sz="0" w:space="0" w:color="auto"/>
          </w:divBdr>
        </w:div>
        <w:div w:id="551580070">
          <w:marLeft w:val="907"/>
          <w:marRight w:val="0"/>
          <w:marTop w:val="106"/>
          <w:marBottom w:val="0"/>
          <w:divBdr>
            <w:top w:val="none" w:sz="0" w:space="0" w:color="auto"/>
            <w:left w:val="none" w:sz="0" w:space="0" w:color="auto"/>
            <w:bottom w:val="none" w:sz="0" w:space="0" w:color="auto"/>
            <w:right w:val="none" w:sz="0" w:space="0" w:color="auto"/>
          </w:divBdr>
        </w:div>
      </w:divsChild>
    </w:div>
    <w:div w:id="263729374">
      <w:bodyDiv w:val="1"/>
      <w:marLeft w:val="0"/>
      <w:marRight w:val="0"/>
      <w:marTop w:val="0"/>
      <w:marBottom w:val="0"/>
      <w:divBdr>
        <w:top w:val="none" w:sz="0" w:space="0" w:color="auto"/>
        <w:left w:val="none" w:sz="0" w:space="0" w:color="auto"/>
        <w:bottom w:val="none" w:sz="0" w:space="0" w:color="auto"/>
        <w:right w:val="none" w:sz="0" w:space="0" w:color="auto"/>
      </w:divBdr>
      <w:divsChild>
        <w:div w:id="414909163">
          <w:marLeft w:val="432"/>
          <w:marRight w:val="0"/>
          <w:marTop w:val="115"/>
          <w:marBottom w:val="0"/>
          <w:divBdr>
            <w:top w:val="none" w:sz="0" w:space="0" w:color="auto"/>
            <w:left w:val="none" w:sz="0" w:space="0" w:color="auto"/>
            <w:bottom w:val="none" w:sz="0" w:space="0" w:color="auto"/>
            <w:right w:val="none" w:sz="0" w:space="0" w:color="auto"/>
          </w:divBdr>
        </w:div>
        <w:div w:id="185292117">
          <w:marLeft w:val="432"/>
          <w:marRight w:val="0"/>
          <w:marTop w:val="115"/>
          <w:marBottom w:val="0"/>
          <w:divBdr>
            <w:top w:val="none" w:sz="0" w:space="0" w:color="auto"/>
            <w:left w:val="none" w:sz="0" w:space="0" w:color="auto"/>
            <w:bottom w:val="none" w:sz="0" w:space="0" w:color="auto"/>
            <w:right w:val="none" w:sz="0" w:space="0" w:color="auto"/>
          </w:divBdr>
        </w:div>
        <w:div w:id="580062418">
          <w:marLeft w:val="432"/>
          <w:marRight w:val="0"/>
          <w:marTop w:val="115"/>
          <w:marBottom w:val="0"/>
          <w:divBdr>
            <w:top w:val="none" w:sz="0" w:space="0" w:color="auto"/>
            <w:left w:val="none" w:sz="0" w:space="0" w:color="auto"/>
            <w:bottom w:val="none" w:sz="0" w:space="0" w:color="auto"/>
            <w:right w:val="none" w:sz="0" w:space="0" w:color="auto"/>
          </w:divBdr>
        </w:div>
        <w:div w:id="333269932">
          <w:marLeft w:val="432"/>
          <w:marRight w:val="0"/>
          <w:marTop w:val="115"/>
          <w:marBottom w:val="0"/>
          <w:divBdr>
            <w:top w:val="none" w:sz="0" w:space="0" w:color="auto"/>
            <w:left w:val="none" w:sz="0" w:space="0" w:color="auto"/>
            <w:bottom w:val="none" w:sz="0" w:space="0" w:color="auto"/>
            <w:right w:val="none" w:sz="0" w:space="0" w:color="auto"/>
          </w:divBdr>
        </w:div>
        <w:div w:id="998079013">
          <w:marLeft w:val="432"/>
          <w:marRight w:val="0"/>
          <w:marTop w:val="115"/>
          <w:marBottom w:val="0"/>
          <w:divBdr>
            <w:top w:val="none" w:sz="0" w:space="0" w:color="auto"/>
            <w:left w:val="none" w:sz="0" w:space="0" w:color="auto"/>
            <w:bottom w:val="none" w:sz="0" w:space="0" w:color="auto"/>
            <w:right w:val="none" w:sz="0" w:space="0" w:color="auto"/>
          </w:divBdr>
        </w:div>
        <w:div w:id="395402688">
          <w:marLeft w:val="432"/>
          <w:marRight w:val="0"/>
          <w:marTop w:val="115"/>
          <w:marBottom w:val="0"/>
          <w:divBdr>
            <w:top w:val="none" w:sz="0" w:space="0" w:color="auto"/>
            <w:left w:val="none" w:sz="0" w:space="0" w:color="auto"/>
            <w:bottom w:val="none" w:sz="0" w:space="0" w:color="auto"/>
            <w:right w:val="none" w:sz="0" w:space="0" w:color="auto"/>
          </w:divBdr>
        </w:div>
        <w:div w:id="861169097">
          <w:marLeft w:val="432"/>
          <w:marRight w:val="0"/>
          <w:marTop w:val="115"/>
          <w:marBottom w:val="0"/>
          <w:divBdr>
            <w:top w:val="none" w:sz="0" w:space="0" w:color="auto"/>
            <w:left w:val="none" w:sz="0" w:space="0" w:color="auto"/>
            <w:bottom w:val="none" w:sz="0" w:space="0" w:color="auto"/>
            <w:right w:val="none" w:sz="0" w:space="0" w:color="auto"/>
          </w:divBdr>
        </w:div>
        <w:div w:id="668757180">
          <w:marLeft w:val="432"/>
          <w:marRight w:val="0"/>
          <w:marTop w:val="115"/>
          <w:marBottom w:val="0"/>
          <w:divBdr>
            <w:top w:val="none" w:sz="0" w:space="0" w:color="auto"/>
            <w:left w:val="none" w:sz="0" w:space="0" w:color="auto"/>
            <w:bottom w:val="none" w:sz="0" w:space="0" w:color="auto"/>
            <w:right w:val="none" w:sz="0" w:space="0" w:color="auto"/>
          </w:divBdr>
        </w:div>
      </w:divsChild>
    </w:div>
    <w:div w:id="275602026">
      <w:bodyDiv w:val="1"/>
      <w:marLeft w:val="0"/>
      <w:marRight w:val="0"/>
      <w:marTop w:val="0"/>
      <w:marBottom w:val="0"/>
      <w:divBdr>
        <w:top w:val="none" w:sz="0" w:space="0" w:color="auto"/>
        <w:left w:val="none" w:sz="0" w:space="0" w:color="auto"/>
        <w:bottom w:val="none" w:sz="0" w:space="0" w:color="auto"/>
        <w:right w:val="none" w:sz="0" w:space="0" w:color="auto"/>
      </w:divBdr>
    </w:div>
    <w:div w:id="348989183">
      <w:bodyDiv w:val="1"/>
      <w:marLeft w:val="0"/>
      <w:marRight w:val="0"/>
      <w:marTop w:val="0"/>
      <w:marBottom w:val="0"/>
      <w:divBdr>
        <w:top w:val="none" w:sz="0" w:space="0" w:color="auto"/>
        <w:left w:val="none" w:sz="0" w:space="0" w:color="auto"/>
        <w:bottom w:val="none" w:sz="0" w:space="0" w:color="auto"/>
        <w:right w:val="none" w:sz="0" w:space="0" w:color="auto"/>
      </w:divBdr>
    </w:div>
    <w:div w:id="530993983">
      <w:bodyDiv w:val="1"/>
      <w:marLeft w:val="0"/>
      <w:marRight w:val="0"/>
      <w:marTop w:val="0"/>
      <w:marBottom w:val="0"/>
      <w:divBdr>
        <w:top w:val="none" w:sz="0" w:space="0" w:color="auto"/>
        <w:left w:val="none" w:sz="0" w:space="0" w:color="auto"/>
        <w:bottom w:val="none" w:sz="0" w:space="0" w:color="auto"/>
        <w:right w:val="none" w:sz="0" w:space="0" w:color="auto"/>
      </w:divBdr>
    </w:div>
    <w:div w:id="552697721">
      <w:bodyDiv w:val="1"/>
      <w:marLeft w:val="0"/>
      <w:marRight w:val="0"/>
      <w:marTop w:val="0"/>
      <w:marBottom w:val="0"/>
      <w:divBdr>
        <w:top w:val="none" w:sz="0" w:space="0" w:color="auto"/>
        <w:left w:val="none" w:sz="0" w:space="0" w:color="auto"/>
        <w:bottom w:val="none" w:sz="0" w:space="0" w:color="auto"/>
        <w:right w:val="none" w:sz="0" w:space="0" w:color="auto"/>
      </w:divBdr>
    </w:div>
    <w:div w:id="553976527">
      <w:bodyDiv w:val="1"/>
      <w:marLeft w:val="0"/>
      <w:marRight w:val="0"/>
      <w:marTop w:val="0"/>
      <w:marBottom w:val="0"/>
      <w:divBdr>
        <w:top w:val="none" w:sz="0" w:space="0" w:color="auto"/>
        <w:left w:val="none" w:sz="0" w:space="0" w:color="auto"/>
        <w:bottom w:val="none" w:sz="0" w:space="0" w:color="auto"/>
        <w:right w:val="none" w:sz="0" w:space="0" w:color="auto"/>
      </w:divBdr>
    </w:div>
    <w:div w:id="567303583">
      <w:bodyDiv w:val="1"/>
      <w:marLeft w:val="0"/>
      <w:marRight w:val="0"/>
      <w:marTop w:val="0"/>
      <w:marBottom w:val="0"/>
      <w:divBdr>
        <w:top w:val="none" w:sz="0" w:space="0" w:color="auto"/>
        <w:left w:val="none" w:sz="0" w:space="0" w:color="auto"/>
        <w:bottom w:val="none" w:sz="0" w:space="0" w:color="auto"/>
        <w:right w:val="none" w:sz="0" w:space="0" w:color="auto"/>
      </w:divBdr>
    </w:div>
    <w:div w:id="658584175">
      <w:bodyDiv w:val="1"/>
      <w:marLeft w:val="0"/>
      <w:marRight w:val="0"/>
      <w:marTop w:val="0"/>
      <w:marBottom w:val="0"/>
      <w:divBdr>
        <w:top w:val="none" w:sz="0" w:space="0" w:color="auto"/>
        <w:left w:val="none" w:sz="0" w:space="0" w:color="auto"/>
        <w:bottom w:val="none" w:sz="0" w:space="0" w:color="auto"/>
        <w:right w:val="none" w:sz="0" w:space="0" w:color="auto"/>
      </w:divBdr>
    </w:div>
    <w:div w:id="688676851">
      <w:bodyDiv w:val="1"/>
      <w:marLeft w:val="0"/>
      <w:marRight w:val="0"/>
      <w:marTop w:val="0"/>
      <w:marBottom w:val="0"/>
      <w:divBdr>
        <w:top w:val="none" w:sz="0" w:space="0" w:color="auto"/>
        <w:left w:val="none" w:sz="0" w:space="0" w:color="auto"/>
        <w:bottom w:val="none" w:sz="0" w:space="0" w:color="auto"/>
        <w:right w:val="none" w:sz="0" w:space="0" w:color="auto"/>
      </w:divBdr>
    </w:div>
    <w:div w:id="808129446">
      <w:bodyDiv w:val="1"/>
      <w:marLeft w:val="0"/>
      <w:marRight w:val="0"/>
      <w:marTop w:val="0"/>
      <w:marBottom w:val="0"/>
      <w:divBdr>
        <w:top w:val="none" w:sz="0" w:space="0" w:color="auto"/>
        <w:left w:val="none" w:sz="0" w:space="0" w:color="auto"/>
        <w:bottom w:val="none" w:sz="0" w:space="0" w:color="auto"/>
        <w:right w:val="none" w:sz="0" w:space="0" w:color="auto"/>
      </w:divBdr>
      <w:divsChild>
        <w:div w:id="560946315">
          <w:marLeft w:val="432"/>
          <w:marRight w:val="0"/>
          <w:marTop w:val="115"/>
          <w:marBottom w:val="0"/>
          <w:divBdr>
            <w:top w:val="none" w:sz="0" w:space="0" w:color="auto"/>
            <w:left w:val="none" w:sz="0" w:space="0" w:color="auto"/>
            <w:bottom w:val="none" w:sz="0" w:space="0" w:color="auto"/>
            <w:right w:val="none" w:sz="0" w:space="0" w:color="auto"/>
          </w:divBdr>
        </w:div>
        <w:div w:id="2035033391">
          <w:marLeft w:val="432"/>
          <w:marRight w:val="0"/>
          <w:marTop w:val="115"/>
          <w:marBottom w:val="0"/>
          <w:divBdr>
            <w:top w:val="none" w:sz="0" w:space="0" w:color="auto"/>
            <w:left w:val="none" w:sz="0" w:space="0" w:color="auto"/>
            <w:bottom w:val="none" w:sz="0" w:space="0" w:color="auto"/>
            <w:right w:val="none" w:sz="0" w:space="0" w:color="auto"/>
          </w:divBdr>
        </w:div>
        <w:div w:id="549465836">
          <w:marLeft w:val="432"/>
          <w:marRight w:val="0"/>
          <w:marTop w:val="115"/>
          <w:marBottom w:val="0"/>
          <w:divBdr>
            <w:top w:val="none" w:sz="0" w:space="0" w:color="auto"/>
            <w:left w:val="none" w:sz="0" w:space="0" w:color="auto"/>
            <w:bottom w:val="none" w:sz="0" w:space="0" w:color="auto"/>
            <w:right w:val="none" w:sz="0" w:space="0" w:color="auto"/>
          </w:divBdr>
        </w:div>
      </w:divsChild>
    </w:div>
    <w:div w:id="840004105">
      <w:bodyDiv w:val="1"/>
      <w:marLeft w:val="0"/>
      <w:marRight w:val="0"/>
      <w:marTop w:val="0"/>
      <w:marBottom w:val="0"/>
      <w:divBdr>
        <w:top w:val="none" w:sz="0" w:space="0" w:color="auto"/>
        <w:left w:val="none" w:sz="0" w:space="0" w:color="auto"/>
        <w:bottom w:val="none" w:sz="0" w:space="0" w:color="auto"/>
        <w:right w:val="none" w:sz="0" w:space="0" w:color="auto"/>
      </w:divBdr>
    </w:div>
    <w:div w:id="1026520968">
      <w:bodyDiv w:val="1"/>
      <w:marLeft w:val="0"/>
      <w:marRight w:val="0"/>
      <w:marTop w:val="0"/>
      <w:marBottom w:val="0"/>
      <w:divBdr>
        <w:top w:val="none" w:sz="0" w:space="0" w:color="auto"/>
        <w:left w:val="none" w:sz="0" w:space="0" w:color="auto"/>
        <w:bottom w:val="none" w:sz="0" w:space="0" w:color="auto"/>
        <w:right w:val="none" w:sz="0" w:space="0" w:color="auto"/>
      </w:divBdr>
    </w:div>
    <w:div w:id="1153059709">
      <w:bodyDiv w:val="1"/>
      <w:marLeft w:val="0"/>
      <w:marRight w:val="0"/>
      <w:marTop w:val="0"/>
      <w:marBottom w:val="0"/>
      <w:divBdr>
        <w:top w:val="none" w:sz="0" w:space="0" w:color="auto"/>
        <w:left w:val="none" w:sz="0" w:space="0" w:color="auto"/>
        <w:bottom w:val="none" w:sz="0" w:space="0" w:color="auto"/>
        <w:right w:val="none" w:sz="0" w:space="0" w:color="auto"/>
      </w:divBdr>
    </w:div>
    <w:div w:id="1153908009">
      <w:bodyDiv w:val="1"/>
      <w:marLeft w:val="0"/>
      <w:marRight w:val="0"/>
      <w:marTop w:val="0"/>
      <w:marBottom w:val="0"/>
      <w:divBdr>
        <w:top w:val="none" w:sz="0" w:space="0" w:color="auto"/>
        <w:left w:val="none" w:sz="0" w:space="0" w:color="auto"/>
        <w:bottom w:val="none" w:sz="0" w:space="0" w:color="auto"/>
        <w:right w:val="none" w:sz="0" w:space="0" w:color="auto"/>
      </w:divBdr>
    </w:div>
    <w:div w:id="1177111816">
      <w:bodyDiv w:val="1"/>
      <w:marLeft w:val="0"/>
      <w:marRight w:val="0"/>
      <w:marTop w:val="0"/>
      <w:marBottom w:val="0"/>
      <w:divBdr>
        <w:top w:val="none" w:sz="0" w:space="0" w:color="auto"/>
        <w:left w:val="none" w:sz="0" w:space="0" w:color="auto"/>
        <w:bottom w:val="none" w:sz="0" w:space="0" w:color="auto"/>
        <w:right w:val="none" w:sz="0" w:space="0" w:color="auto"/>
      </w:divBdr>
      <w:divsChild>
        <w:div w:id="49689789">
          <w:marLeft w:val="907"/>
          <w:marRight w:val="0"/>
          <w:marTop w:val="110"/>
          <w:marBottom w:val="0"/>
          <w:divBdr>
            <w:top w:val="none" w:sz="0" w:space="0" w:color="auto"/>
            <w:left w:val="none" w:sz="0" w:space="0" w:color="auto"/>
            <w:bottom w:val="none" w:sz="0" w:space="0" w:color="auto"/>
            <w:right w:val="none" w:sz="0" w:space="0" w:color="auto"/>
          </w:divBdr>
        </w:div>
        <w:div w:id="777599189">
          <w:marLeft w:val="907"/>
          <w:marRight w:val="0"/>
          <w:marTop w:val="110"/>
          <w:marBottom w:val="0"/>
          <w:divBdr>
            <w:top w:val="none" w:sz="0" w:space="0" w:color="auto"/>
            <w:left w:val="none" w:sz="0" w:space="0" w:color="auto"/>
            <w:bottom w:val="none" w:sz="0" w:space="0" w:color="auto"/>
            <w:right w:val="none" w:sz="0" w:space="0" w:color="auto"/>
          </w:divBdr>
        </w:div>
        <w:div w:id="556551772">
          <w:marLeft w:val="907"/>
          <w:marRight w:val="0"/>
          <w:marTop w:val="110"/>
          <w:marBottom w:val="0"/>
          <w:divBdr>
            <w:top w:val="none" w:sz="0" w:space="0" w:color="auto"/>
            <w:left w:val="none" w:sz="0" w:space="0" w:color="auto"/>
            <w:bottom w:val="none" w:sz="0" w:space="0" w:color="auto"/>
            <w:right w:val="none" w:sz="0" w:space="0" w:color="auto"/>
          </w:divBdr>
        </w:div>
      </w:divsChild>
    </w:div>
    <w:div w:id="1266229491">
      <w:bodyDiv w:val="1"/>
      <w:marLeft w:val="0"/>
      <w:marRight w:val="0"/>
      <w:marTop w:val="0"/>
      <w:marBottom w:val="0"/>
      <w:divBdr>
        <w:top w:val="none" w:sz="0" w:space="0" w:color="auto"/>
        <w:left w:val="none" w:sz="0" w:space="0" w:color="auto"/>
        <w:bottom w:val="none" w:sz="0" w:space="0" w:color="auto"/>
        <w:right w:val="none" w:sz="0" w:space="0" w:color="auto"/>
      </w:divBdr>
    </w:div>
    <w:div w:id="1364206676">
      <w:bodyDiv w:val="1"/>
      <w:marLeft w:val="0"/>
      <w:marRight w:val="0"/>
      <w:marTop w:val="0"/>
      <w:marBottom w:val="0"/>
      <w:divBdr>
        <w:top w:val="none" w:sz="0" w:space="0" w:color="auto"/>
        <w:left w:val="none" w:sz="0" w:space="0" w:color="auto"/>
        <w:bottom w:val="none" w:sz="0" w:space="0" w:color="auto"/>
        <w:right w:val="none" w:sz="0" w:space="0" w:color="auto"/>
      </w:divBdr>
    </w:div>
    <w:div w:id="1364749987">
      <w:bodyDiv w:val="1"/>
      <w:marLeft w:val="0"/>
      <w:marRight w:val="0"/>
      <w:marTop w:val="0"/>
      <w:marBottom w:val="0"/>
      <w:divBdr>
        <w:top w:val="none" w:sz="0" w:space="0" w:color="auto"/>
        <w:left w:val="none" w:sz="0" w:space="0" w:color="auto"/>
        <w:bottom w:val="none" w:sz="0" w:space="0" w:color="auto"/>
        <w:right w:val="none" w:sz="0" w:space="0" w:color="auto"/>
      </w:divBdr>
    </w:div>
    <w:div w:id="1371110020">
      <w:bodyDiv w:val="1"/>
      <w:marLeft w:val="0"/>
      <w:marRight w:val="0"/>
      <w:marTop w:val="0"/>
      <w:marBottom w:val="0"/>
      <w:divBdr>
        <w:top w:val="none" w:sz="0" w:space="0" w:color="auto"/>
        <w:left w:val="none" w:sz="0" w:space="0" w:color="auto"/>
        <w:bottom w:val="none" w:sz="0" w:space="0" w:color="auto"/>
        <w:right w:val="none" w:sz="0" w:space="0" w:color="auto"/>
      </w:divBdr>
    </w:div>
    <w:div w:id="1377242504">
      <w:bodyDiv w:val="1"/>
      <w:marLeft w:val="0"/>
      <w:marRight w:val="0"/>
      <w:marTop w:val="0"/>
      <w:marBottom w:val="0"/>
      <w:divBdr>
        <w:top w:val="none" w:sz="0" w:space="0" w:color="auto"/>
        <w:left w:val="none" w:sz="0" w:space="0" w:color="auto"/>
        <w:bottom w:val="none" w:sz="0" w:space="0" w:color="auto"/>
        <w:right w:val="none" w:sz="0" w:space="0" w:color="auto"/>
      </w:divBdr>
    </w:div>
    <w:div w:id="1438255206">
      <w:bodyDiv w:val="1"/>
      <w:marLeft w:val="0"/>
      <w:marRight w:val="0"/>
      <w:marTop w:val="0"/>
      <w:marBottom w:val="0"/>
      <w:divBdr>
        <w:top w:val="none" w:sz="0" w:space="0" w:color="auto"/>
        <w:left w:val="none" w:sz="0" w:space="0" w:color="auto"/>
        <w:bottom w:val="none" w:sz="0" w:space="0" w:color="auto"/>
        <w:right w:val="none" w:sz="0" w:space="0" w:color="auto"/>
      </w:divBdr>
      <w:divsChild>
        <w:div w:id="1991669050">
          <w:marLeft w:val="432"/>
          <w:marRight w:val="0"/>
          <w:marTop w:val="115"/>
          <w:marBottom w:val="0"/>
          <w:divBdr>
            <w:top w:val="none" w:sz="0" w:space="0" w:color="auto"/>
            <w:left w:val="none" w:sz="0" w:space="0" w:color="auto"/>
            <w:bottom w:val="none" w:sz="0" w:space="0" w:color="auto"/>
            <w:right w:val="none" w:sz="0" w:space="0" w:color="auto"/>
          </w:divBdr>
        </w:div>
        <w:div w:id="2113624340">
          <w:marLeft w:val="907"/>
          <w:marRight w:val="0"/>
          <w:marTop w:val="106"/>
          <w:marBottom w:val="0"/>
          <w:divBdr>
            <w:top w:val="none" w:sz="0" w:space="0" w:color="auto"/>
            <w:left w:val="none" w:sz="0" w:space="0" w:color="auto"/>
            <w:bottom w:val="none" w:sz="0" w:space="0" w:color="auto"/>
            <w:right w:val="none" w:sz="0" w:space="0" w:color="auto"/>
          </w:divBdr>
        </w:div>
        <w:div w:id="1065103884">
          <w:marLeft w:val="907"/>
          <w:marRight w:val="0"/>
          <w:marTop w:val="106"/>
          <w:marBottom w:val="0"/>
          <w:divBdr>
            <w:top w:val="none" w:sz="0" w:space="0" w:color="auto"/>
            <w:left w:val="none" w:sz="0" w:space="0" w:color="auto"/>
            <w:bottom w:val="none" w:sz="0" w:space="0" w:color="auto"/>
            <w:right w:val="none" w:sz="0" w:space="0" w:color="auto"/>
          </w:divBdr>
        </w:div>
        <w:div w:id="1184322570">
          <w:marLeft w:val="907"/>
          <w:marRight w:val="0"/>
          <w:marTop w:val="106"/>
          <w:marBottom w:val="0"/>
          <w:divBdr>
            <w:top w:val="none" w:sz="0" w:space="0" w:color="auto"/>
            <w:left w:val="none" w:sz="0" w:space="0" w:color="auto"/>
            <w:bottom w:val="none" w:sz="0" w:space="0" w:color="auto"/>
            <w:right w:val="none" w:sz="0" w:space="0" w:color="auto"/>
          </w:divBdr>
        </w:div>
        <w:div w:id="179317997">
          <w:marLeft w:val="907"/>
          <w:marRight w:val="0"/>
          <w:marTop w:val="106"/>
          <w:marBottom w:val="0"/>
          <w:divBdr>
            <w:top w:val="none" w:sz="0" w:space="0" w:color="auto"/>
            <w:left w:val="none" w:sz="0" w:space="0" w:color="auto"/>
            <w:bottom w:val="none" w:sz="0" w:space="0" w:color="auto"/>
            <w:right w:val="none" w:sz="0" w:space="0" w:color="auto"/>
          </w:divBdr>
        </w:div>
        <w:div w:id="371661755">
          <w:marLeft w:val="432"/>
          <w:marRight w:val="0"/>
          <w:marTop w:val="115"/>
          <w:marBottom w:val="0"/>
          <w:divBdr>
            <w:top w:val="none" w:sz="0" w:space="0" w:color="auto"/>
            <w:left w:val="none" w:sz="0" w:space="0" w:color="auto"/>
            <w:bottom w:val="none" w:sz="0" w:space="0" w:color="auto"/>
            <w:right w:val="none" w:sz="0" w:space="0" w:color="auto"/>
          </w:divBdr>
        </w:div>
        <w:div w:id="2019041395">
          <w:marLeft w:val="907"/>
          <w:marRight w:val="0"/>
          <w:marTop w:val="106"/>
          <w:marBottom w:val="0"/>
          <w:divBdr>
            <w:top w:val="none" w:sz="0" w:space="0" w:color="auto"/>
            <w:left w:val="none" w:sz="0" w:space="0" w:color="auto"/>
            <w:bottom w:val="none" w:sz="0" w:space="0" w:color="auto"/>
            <w:right w:val="none" w:sz="0" w:space="0" w:color="auto"/>
          </w:divBdr>
        </w:div>
        <w:div w:id="928461048">
          <w:marLeft w:val="907"/>
          <w:marRight w:val="0"/>
          <w:marTop w:val="106"/>
          <w:marBottom w:val="0"/>
          <w:divBdr>
            <w:top w:val="none" w:sz="0" w:space="0" w:color="auto"/>
            <w:left w:val="none" w:sz="0" w:space="0" w:color="auto"/>
            <w:bottom w:val="none" w:sz="0" w:space="0" w:color="auto"/>
            <w:right w:val="none" w:sz="0" w:space="0" w:color="auto"/>
          </w:divBdr>
        </w:div>
        <w:div w:id="514273375">
          <w:marLeft w:val="907"/>
          <w:marRight w:val="0"/>
          <w:marTop w:val="106"/>
          <w:marBottom w:val="0"/>
          <w:divBdr>
            <w:top w:val="none" w:sz="0" w:space="0" w:color="auto"/>
            <w:left w:val="none" w:sz="0" w:space="0" w:color="auto"/>
            <w:bottom w:val="none" w:sz="0" w:space="0" w:color="auto"/>
            <w:right w:val="none" w:sz="0" w:space="0" w:color="auto"/>
          </w:divBdr>
        </w:div>
      </w:divsChild>
    </w:div>
    <w:div w:id="1522359690">
      <w:bodyDiv w:val="1"/>
      <w:marLeft w:val="0"/>
      <w:marRight w:val="0"/>
      <w:marTop w:val="0"/>
      <w:marBottom w:val="0"/>
      <w:divBdr>
        <w:top w:val="none" w:sz="0" w:space="0" w:color="auto"/>
        <w:left w:val="none" w:sz="0" w:space="0" w:color="auto"/>
        <w:bottom w:val="none" w:sz="0" w:space="0" w:color="auto"/>
        <w:right w:val="none" w:sz="0" w:space="0" w:color="auto"/>
      </w:divBdr>
    </w:div>
    <w:div w:id="1635864904">
      <w:bodyDiv w:val="1"/>
      <w:marLeft w:val="0"/>
      <w:marRight w:val="0"/>
      <w:marTop w:val="0"/>
      <w:marBottom w:val="0"/>
      <w:divBdr>
        <w:top w:val="none" w:sz="0" w:space="0" w:color="auto"/>
        <w:left w:val="none" w:sz="0" w:space="0" w:color="auto"/>
        <w:bottom w:val="none" w:sz="0" w:space="0" w:color="auto"/>
        <w:right w:val="none" w:sz="0" w:space="0" w:color="auto"/>
      </w:divBdr>
    </w:div>
    <w:div w:id="1673683898">
      <w:bodyDiv w:val="1"/>
      <w:marLeft w:val="0"/>
      <w:marRight w:val="0"/>
      <w:marTop w:val="0"/>
      <w:marBottom w:val="0"/>
      <w:divBdr>
        <w:top w:val="none" w:sz="0" w:space="0" w:color="auto"/>
        <w:left w:val="none" w:sz="0" w:space="0" w:color="auto"/>
        <w:bottom w:val="none" w:sz="0" w:space="0" w:color="auto"/>
        <w:right w:val="none" w:sz="0" w:space="0" w:color="auto"/>
      </w:divBdr>
      <w:divsChild>
        <w:div w:id="1681006149">
          <w:marLeft w:val="907"/>
          <w:marRight w:val="0"/>
          <w:marTop w:val="106"/>
          <w:marBottom w:val="0"/>
          <w:divBdr>
            <w:top w:val="none" w:sz="0" w:space="0" w:color="auto"/>
            <w:left w:val="none" w:sz="0" w:space="0" w:color="auto"/>
            <w:bottom w:val="none" w:sz="0" w:space="0" w:color="auto"/>
            <w:right w:val="none" w:sz="0" w:space="0" w:color="auto"/>
          </w:divBdr>
        </w:div>
        <w:div w:id="1887334730">
          <w:marLeft w:val="907"/>
          <w:marRight w:val="0"/>
          <w:marTop w:val="106"/>
          <w:marBottom w:val="0"/>
          <w:divBdr>
            <w:top w:val="none" w:sz="0" w:space="0" w:color="auto"/>
            <w:left w:val="none" w:sz="0" w:space="0" w:color="auto"/>
            <w:bottom w:val="none" w:sz="0" w:space="0" w:color="auto"/>
            <w:right w:val="none" w:sz="0" w:space="0" w:color="auto"/>
          </w:divBdr>
        </w:div>
        <w:div w:id="350643829">
          <w:marLeft w:val="907"/>
          <w:marRight w:val="0"/>
          <w:marTop w:val="106"/>
          <w:marBottom w:val="0"/>
          <w:divBdr>
            <w:top w:val="none" w:sz="0" w:space="0" w:color="auto"/>
            <w:left w:val="none" w:sz="0" w:space="0" w:color="auto"/>
            <w:bottom w:val="none" w:sz="0" w:space="0" w:color="auto"/>
            <w:right w:val="none" w:sz="0" w:space="0" w:color="auto"/>
          </w:divBdr>
        </w:div>
        <w:div w:id="815999031">
          <w:marLeft w:val="907"/>
          <w:marRight w:val="0"/>
          <w:marTop w:val="106"/>
          <w:marBottom w:val="0"/>
          <w:divBdr>
            <w:top w:val="none" w:sz="0" w:space="0" w:color="auto"/>
            <w:left w:val="none" w:sz="0" w:space="0" w:color="auto"/>
            <w:bottom w:val="none" w:sz="0" w:space="0" w:color="auto"/>
            <w:right w:val="none" w:sz="0" w:space="0" w:color="auto"/>
          </w:divBdr>
        </w:div>
      </w:divsChild>
    </w:div>
    <w:div w:id="1760177323">
      <w:bodyDiv w:val="1"/>
      <w:marLeft w:val="0"/>
      <w:marRight w:val="0"/>
      <w:marTop w:val="0"/>
      <w:marBottom w:val="0"/>
      <w:divBdr>
        <w:top w:val="none" w:sz="0" w:space="0" w:color="auto"/>
        <w:left w:val="none" w:sz="0" w:space="0" w:color="auto"/>
        <w:bottom w:val="none" w:sz="0" w:space="0" w:color="auto"/>
        <w:right w:val="none" w:sz="0" w:space="0" w:color="auto"/>
      </w:divBdr>
    </w:div>
    <w:div w:id="182854845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1">
          <w:marLeft w:val="1411"/>
          <w:marRight w:val="0"/>
          <w:marTop w:val="75"/>
          <w:marBottom w:val="0"/>
          <w:divBdr>
            <w:top w:val="none" w:sz="0" w:space="0" w:color="auto"/>
            <w:left w:val="none" w:sz="0" w:space="0" w:color="auto"/>
            <w:bottom w:val="none" w:sz="0" w:space="0" w:color="auto"/>
            <w:right w:val="none" w:sz="0" w:space="0" w:color="auto"/>
          </w:divBdr>
        </w:div>
        <w:div w:id="502859335">
          <w:marLeft w:val="2563"/>
          <w:marRight w:val="0"/>
          <w:marTop w:val="75"/>
          <w:marBottom w:val="0"/>
          <w:divBdr>
            <w:top w:val="none" w:sz="0" w:space="0" w:color="auto"/>
            <w:left w:val="none" w:sz="0" w:space="0" w:color="auto"/>
            <w:bottom w:val="none" w:sz="0" w:space="0" w:color="auto"/>
            <w:right w:val="none" w:sz="0" w:space="0" w:color="auto"/>
          </w:divBdr>
        </w:div>
        <w:div w:id="1795781906">
          <w:marLeft w:val="2563"/>
          <w:marRight w:val="0"/>
          <w:marTop w:val="75"/>
          <w:marBottom w:val="0"/>
          <w:divBdr>
            <w:top w:val="none" w:sz="0" w:space="0" w:color="auto"/>
            <w:left w:val="none" w:sz="0" w:space="0" w:color="auto"/>
            <w:bottom w:val="none" w:sz="0" w:space="0" w:color="auto"/>
            <w:right w:val="none" w:sz="0" w:space="0" w:color="auto"/>
          </w:divBdr>
        </w:div>
        <w:div w:id="266929635">
          <w:marLeft w:val="2563"/>
          <w:marRight w:val="0"/>
          <w:marTop w:val="75"/>
          <w:marBottom w:val="0"/>
          <w:divBdr>
            <w:top w:val="none" w:sz="0" w:space="0" w:color="auto"/>
            <w:left w:val="none" w:sz="0" w:space="0" w:color="auto"/>
            <w:bottom w:val="none" w:sz="0" w:space="0" w:color="auto"/>
            <w:right w:val="none" w:sz="0" w:space="0" w:color="auto"/>
          </w:divBdr>
        </w:div>
      </w:divsChild>
    </w:div>
    <w:div w:id="1864660950">
      <w:bodyDiv w:val="1"/>
      <w:marLeft w:val="0"/>
      <w:marRight w:val="0"/>
      <w:marTop w:val="0"/>
      <w:marBottom w:val="0"/>
      <w:divBdr>
        <w:top w:val="none" w:sz="0" w:space="0" w:color="auto"/>
        <w:left w:val="none" w:sz="0" w:space="0" w:color="auto"/>
        <w:bottom w:val="none" w:sz="0" w:space="0" w:color="auto"/>
        <w:right w:val="none" w:sz="0" w:space="0" w:color="auto"/>
      </w:divBdr>
    </w:div>
    <w:div w:id="1919248459">
      <w:bodyDiv w:val="1"/>
      <w:marLeft w:val="0"/>
      <w:marRight w:val="0"/>
      <w:marTop w:val="0"/>
      <w:marBottom w:val="0"/>
      <w:divBdr>
        <w:top w:val="none" w:sz="0" w:space="0" w:color="auto"/>
        <w:left w:val="none" w:sz="0" w:space="0" w:color="auto"/>
        <w:bottom w:val="none" w:sz="0" w:space="0" w:color="auto"/>
        <w:right w:val="none" w:sz="0" w:space="0" w:color="auto"/>
      </w:divBdr>
    </w:div>
    <w:div w:id="2028679269">
      <w:bodyDiv w:val="1"/>
      <w:marLeft w:val="0"/>
      <w:marRight w:val="0"/>
      <w:marTop w:val="0"/>
      <w:marBottom w:val="0"/>
      <w:divBdr>
        <w:top w:val="none" w:sz="0" w:space="0" w:color="auto"/>
        <w:left w:val="none" w:sz="0" w:space="0" w:color="auto"/>
        <w:bottom w:val="none" w:sz="0" w:space="0" w:color="auto"/>
        <w:right w:val="none" w:sz="0" w:space="0" w:color="auto"/>
      </w:divBdr>
    </w:div>
    <w:div w:id="2055537600">
      <w:bodyDiv w:val="1"/>
      <w:marLeft w:val="0"/>
      <w:marRight w:val="0"/>
      <w:marTop w:val="0"/>
      <w:marBottom w:val="0"/>
      <w:divBdr>
        <w:top w:val="none" w:sz="0" w:space="0" w:color="auto"/>
        <w:left w:val="none" w:sz="0" w:space="0" w:color="auto"/>
        <w:bottom w:val="none" w:sz="0" w:space="0" w:color="auto"/>
        <w:right w:val="none" w:sz="0" w:space="0" w:color="auto"/>
      </w:divBdr>
    </w:div>
    <w:div w:id="20632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chart" Target="charts/chart3.xml"/><Relationship Id="rId30" Type="http://schemas.openxmlformats.org/officeDocument/2006/relationships/chart" Target="charts/chart6.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8d58ea760fab681/INS/Retropolation/DOCS%20FEVRIER%202022/PUB_%20RERPOLATION%20DES%20COMPTES%20NATIONAUX%20ANNUELS_am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68d58ea760fab681/INS/Retropolation/DOCS%20FEVRIER%202022/PUB_%20RERPOLATION%20DES%20COMPTES%20NATIONAUX%20ANNUELS_am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68d58ea760fab681/INS/Retropolation/DOCS%20FEVRIER%202022/PUB_%20RERPOLATION%20DES%20COMPTES%20NATIONAUX%20ANNUELS_am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68d58ea760fab681/INS/Retropolation/DOCS%20FEVRIER%202022/PUB_%20RERPOLATION%20DES%20COMPTES%20NATIONAUX%20ANNUELS_am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68d58ea760fab681/INS/Retropolation/DOCS%20FEVRIER%202022/PUB_%20RERPOLATION%20DES%20COMPTES%20NATIONAUX%20ANNUELS_am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68d58ea760fab681/INS/Retropolation/DOCS%20FEVRIER%202022/PUB_%20RERPOLATION%20DES%20COMPTES%20NATIONAUX%20ANNUELS_amo.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'[PUB_ RERPOLATION DES COMPTES NATIONAUX ANNUELS_amo.xlsx]Graph'!$A$2</c:f>
              <c:strCache>
                <c:ptCount val="1"/>
                <c:pt idx="0">
                  <c:v>PIB Base 2015 SCN 2008</c:v>
                </c:pt>
              </c:strCache>
            </c:strRef>
          </c:tx>
          <c:spPr>
            <a:ln w="28575" cap="rnd">
              <a:solidFill>
                <a:schemeClr val="accent1"/>
              </a:solidFill>
              <a:round/>
              <a:headEnd type="none"/>
              <a:tailEnd type="none"/>
            </a:ln>
            <a:effectLst/>
          </c:spPr>
          <c:marker>
            <c:symbol val="circle"/>
            <c:size val="5"/>
            <c:spPr>
              <a:solidFill>
                <a:schemeClr val="accent1"/>
              </a:solidFill>
              <a:ln w="9525">
                <a:solidFill>
                  <a:schemeClr val="accent1"/>
                </a:solidFill>
              </a:ln>
              <a:effectLst/>
            </c:spPr>
          </c:marker>
          <c:cat>
            <c:numRef>
              <c:f>'[PUB_ RERPOLATION DES COMPTES NATIONAUX ANNUELS_amo.xlsx]Graph'!$B$1:$U$1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'[PUB_ RERPOLATION DES COMPTES NATIONAUX ANNUELS_amo.xlsx]Graph'!$B$2:$U$2</c:f>
              <c:numCache>
                <c:formatCode>_-* #,##0.0\ _€_-;\-* #,##0.0\ _€_-;_-* "-"??\ _€_-;_-@_-</c:formatCode>
                <c:ptCount val="20"/>
                <c:pt idx="0">
                  <c:v>9915.6820000000007</c:v>
                </c:pt>
                <c:pt idx="1">
                  <c:v>11034.081</c:v>
                </c:pt>
                <c:pt idx="2">
                  <c:v>11813.465</c:v>
                </c:pt>
                <c:pt idx="3">
                  <c:v>12156.727000000001</c:v>
                </c:pt>
                <c:pt idx="4">
                  <c:v>12088.964</c:v>
                </c:pt>
                <c:pt idx="5">
                  <c:v>12869.834000000001</c:v>
                </c:pt>
                <c:pt idx="6">
                  <c:v>13214.645</c:v>
                </c:pt>
                <c:pt idx="7">
                  <c:v>13291.405000000001</c:v>
                </c:pt>
                <c:pt idx="8">
                  <c:v>13084.536</c:v>
                </c:pt>
                <c:pt idx="9">
                  <c:v>13145.124</c:v>
                </c:pt>
                <c:pt idx="10">
                  <c:v>13902.004000000001</c:v>
                </c:pt>
                <c:pt idx="11">
                  <c:v>14661.23</c:v>
                </c:pt>
                <c:pt idx="12">
                  <c:v>16413.995999999999</c:v>
                </c:pt>
                <c:pt idx="13">
                  <c:v>17310.932000000001</c:v>
                </c:pt>
                <c:pt idx="14">
                  <c:v>18650.657999999999</c:v>
                </c:pt>
                <c:pt idx="15">
                  <c:v>18112.059000000001</c:v>
                </c:pt>
                <c:pt idx="16">
                  <c:v>20505.207999999999</c:v>
                </c:pt>
                <c:pt idx="17">
                  <c:v>23198.39</c:v>
                </c:pt>
                <c:pt idx="18">
                  <c:v>26370.647000000001</c:v>
                </c:pt>
                <c:pt idx="19">
                  <c:v>27086.149999999998</c:v>
                </c:pt>
              </c:numCache>
            </c:numRef>
          </c:val>
          <c:smooth val="0"/>
          <c:extLst>
            <c:ext xmlns:c16="http://schemas.microsoft.com/office/drawing/2014/chart" uri="{C3380CC4-5D6E-409C-BE32-E72D297353CC}">
              <c16:uniqueId val="{00000000-B36C-40F2-A1A8-519AC7E60F33}"/>
            </c:ext>
          </c:extLst>
        </c:ser>
        <c:ser>
          <c:idx val="1"/>
          <c:order val="1"/>
          <c:tx>
            <c:strRef>
              <c:f>'[PUB_ RERPOLATION DES COMPTES NATIONAUX ANNUELS_amo.xlsx]Graph'!$A$3</c:f>
              <c:strCache>
                <c:ptCount val="1"/>
                <c:pt idx="0">
                  <c:v>PIB Base 1996 SCN 1993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'[PUB_ RERPOLATION DES COMPTES NATIONAUX ANNUELS_amo.xlsx]Graph'!$B$1:$U$1</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'[PUB_ RERPOLATION DES COMPTES NATIONAUX ANNUELS_amo.xlsx]Graph'!$B$3:$U$3</c:f>
              <c:numCache>
                <c:formatCode>_-* #,##0.0\ _€_-;\-* #,##0.0\ _€_-;_-* "-"??\ _€_-;_-@_-</c:formatCode>
                <c:ptCount val="20"/>
                <c:pt idx="0">
                  <c:v>6209.81</c:v>
                </c:pt>
                <c:pt idx="1">
                  <c:v>6841.8550000000005</c:v>
                </c:pt>
                <c:pt idx="2">
                  <c:v>7440.4920000000002</c:v>
                </c:pt>
                <c:pt idx="3">
                  <c:v>7620.2860000000001</c:v>
                </c:pt>
                <c:pt idx="4">
                  <c:v>7630.2659999999996</c:v>
                </c:pt>
                <c:pt idx="5">
                  <c:v>8204.5779999999995</c:v>
                </c:pt>
                <c:pt idx="6">
                  <c:v>8605.6570000000011</c:v>
                </c:pt>
                <c:pt idx="7">
                  <c:v>8882.1059999999998</c:v>
                </c:pt>
                <c:pt idx="8">
                  <c:v>8745.4599999999991</c:v>
                </c:pt>
                <c:pt idx="9">
                  <c:v>9011.755000000001</c:v>
                </c:pt>
                <c:pt idx="10">
                  <c:v>9307.9080000000013</c:v>
                </c:pt>
                <c:pt idx="11">
                  <c:v>9750.0290000000005</c:v>
                </c:pt>
                <c:pt idx="12">
                  <c:v>10848.04</c:v>
                </c:pt>
                <c:pt idx="13">
                  <c:v>11463.5</c:v>
                </c:pt>
                <c:pt idx="14">
                  <c:v>12324.723</c:v>
                </c:pt>
                <c:pt idx="15">
                  <c:v>12112.687</c:v>
                </c:pt>
                <c:pt idx="16">
                  <c:v>13673.079</c:v>
                </c:pt>
                <c:pt idx="17">
                  <c:v>15449.271999999999</c:v>
                </c:pt>
                <c:pt idx="18">
                  <c:v>17461.002</c:v>
                </c:pt>
                <c:pt idx="19">
                  <c:v>19595.380999999998</c:v>
                </c:pt>
              </c:numCache>
            </c:numRef>
          </c:val>
          <c:smooth val="0"/>
          <c:extLst>
            <c:ext xmlns:c16="http://schemas.microsoft.com/office/drawing/2014/chart" uri="{C3380CC4-5D6E-409C-BE32-E72D297353CC}">
              <c16:uniqueId val="{00000001-B36C-40F2-A1A8-519AC7E60F33}"/>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507373759"/>
        <c:axId val="507374591"/>
      </c:lineChart>
      <c:catAx>
        <c:axId val="507373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t" anchorCtr="0"/>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7374591"/>
        <c:crossesAt val="0"/>
        <c:auto val="1"/>
        <c:lblAlgn val="ctr"/>
        <c:lblOffset val="100"/>
        <c:noMultiLvlLbl val="0"/>
      </c:catAx>
      <c:valAx>
        <c:axId val="507374591"/>
        <c:scaling>
          <c:orientation val="minMax"/>
        </c:scaling>
        <c:delete val="0"/>
        <c:axPos val="l"/>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737375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'[PUB_ RERPOLATION DES COMPTES NATIONAUX ANNUELS_amo.xlsx]Graph'!$B$6</c:f>
              <c:strCache>
                <c:ptCount val="1"/>
                <c:pt idx="0">
                  <c:v>PIB Base 2015 SCN 2008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'[PUB_ RERPOLATION DES COMPTES NATIONAUX ANNUELS_amo.xlsx]Graph'!$C$5:$U$5</c:f>
              <c:numCache>
                <c:formatCode>General</c:formatCod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numCache>
            </c:numRef>
          </c:cat>
          <c:val>
            <c:numRef>
              <c:f>'[PUB_ RERPOLATION DES COMPTES NATIONAUX ANNUELS_amo.xlsx]Graph'!$C$6:$U$6</c:f>
              <c:numCache>
                <c:formatCode>0.0%</c:formatCode>
                <c:ptCount val="19"/>
                <c:pt idx="0">
                  <c:v>6.7453655734421414E-2</c:v>
                </c:pt>
                <c:pt idx="1">
                  <c:v>3.3633340193895522E-2</c:v>
                </c:pt>
                <c:pt idx="2">
                  <c:v>1.6846962343393779E-2</c:v>
                </c:pt>
                <c:pt idx="3">
                  <c:v>-2.9058972863337362E-2</c:v>
                </c:pt>
                <c:pt idx="4">
                  <c:v>5.3239467004781993E-3</c:v>
                </c:pt>
                <c:pt idx="5">
                  <c:v>-2.9291364597243463E-2</c:v>
                </c:pt>
                <c:pt idx="6">
                  <c:v>-2.5050389170499954E-2</c:v>
                </c:pt>
                <c:pt idx="7">
                  <c:v>6.6622001210556725E-3</c:v>
                </c:pt>
                <c:pt idx="8">
                  <c:v>1.2055375903279986E-2</c:v>
                </c:pt>
                <c:pt idx="9">
                  <c:v>4.438687683737319E-2</c:v>
                </c:pt>
                <c:pt idx="10">
                  <c:v>2.272003374477527E-2</c:v>
                </c:pt>
                <c:pt idx="11">
                  <c:v>4.240421847280218E-2</c:v>
                </c:pt>
                <c:pt idx="12">
                  <c:v>4.700738321125475E-2</c:v>
                </c:pt>
                <c:pt idx="13">
                  <c:v>4.6258803396605153E-2</c:v>
                </c:pt>
                <c:pt idx="14">
                  <c:v>-6.6351707269523663E-2</c:v>
                </c:pt>
                <c:pt idx="15">
                  <c:v>0.10456884001978994</c:v>
                </c:pt>
                <c:pt idx="16">
                  <c:v>0.1020705081362745</c:v>
                </c:pt>
                <c:pt idx="17">
                  <c:v>9.4258179123637431E-2</c:v>
                </c:pt>
                <c:pt idx="18">
                  <c:v>8.8000044401434829E-2</c:v>
                </c:pt>
              </c:numCache>
            </c:numRef>
          </c:val>
          <c:smooth val="0"/>
          <c:extLst>
            <c:ext xmlns:c16="http://schemas.microsoft.com/office/drawing/2014/chart" uri="{C3380CC4-5D6E-409C-BE32-E72D297353CC}">
              <c16:uniqueId val="{00000000-E5CA-4C24-A8AC-931FDB736810}"/>
            </c:ext>
          </c:extLst>
        </c:ser>
        <c:ser>
          <c:idx val="1"/>
          <c:order val="1"/>
          <c:tx>
            <c:strRef>
              <c:f>'[PUB_ RERPOLATION DES COMPTES NATIONAUX ANNUELS_amo.xlsx]Graph'!$B$7</c:f>
              <c:strCache>
                <c:ptCount val="1"/>
                <c:pt idx="0">
                  <c:v>PIB Base 1996 SCN 1993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'[PUB_ RERPOLATION DES COMPTES NATIONAUX ANNUELS_amo.xlsx]Graph'!$C$5:$U$5</c:f>
              <c:numCache>
                <c:formatCode>General</c:formatCod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numCache>
            </c:numRef>
          </c:cat>
          <c:val>
            <c:numRef>
              <c:f>'[PUB_ RERPOLATION DES COMPTES NATIONAUX ANNUELS_amo.xlsx]Graph'!$C$7:$U$7</c:f>
              <c:numCache>
                <c:formatCode>0.0%</c:formatCode>
                <c:ptCount val="19"/>
                <c:pt idx="0">
                  <c:v>5.7226549604577182E-2</c:v>
                </c:pt>
                <c:pt idx="1">
                  <c:v>4.9306949650350651E-2</c:v>
                </c:pt>
                <c:pt idx="2">
                  <c:v>1.617527443077682E-2</c:v>
                </c:pt>
                <c:pt idx="3">
                  <c:v>-2.0684000574256678E-2</c:v>
                </c:pt>
                <c:pt idx="4">
                  <c:v>1.2137191547452186E-3</c:v>
                </c:pt>
                <c:pt idx="5">
                  <c:v>-1.6676421383281292E-2</c:v>
                </c:pt>
                <c:pt idx="6">
                  <c:v>-1.3595359424620423E-2</c:v>
                </c:pt>
                <c:pt idx="7">
                  <c:v>1.3924287775894495E-2</c:v>
                </c:pt>
                <c:pt idx="8">
                  <c:v>1.7212473672054029E-2</c:v>
                </c:pt>
                <c:pt idx="9">
                  <c:v>1.5158423636683294E-2</c:v>
                </c:pt>
                <c:pt idx="10">
                  <c:v>1.7650367837756642E-2</c:v>
                </c:pt>
                <c:pt idx="11">
                  <c:v>2.5428437187212216E-2</c:v>
                </c:pt>
                <c:pt idx="12">
                  <c:v>3.2514537188284676E-2</c:v>
                </c:pt>
                <c:pt idx="13">
                  <c:v>2.0176385920530393E-2</c:v>
                </c:pt>
                <c:pt idx="14">
                  <c:v>-4.1986176890141946E-2</c:v>
                </c:pt>
                <c:pt idx="15">
                  <c:v>0.10069087065487614</c:v>
                </c:pt>
                <c:pt idx="16">
                  <c:v>9.3058191209163699E-2</c:v>
                </c:pt>
                <c:pt idx="17">
                  <c:v>8.7693387753157603E-2</c:v>
                </c:pt>
                <c:pt idx="18">
                  <c:v>8.8428716748328418E-2</c:v>
                </c:pt>
              </c:numCache>
            </c:numRef>
          </c:val>
          <c:smooth val="0"/>
          <c:extLst>
            <c:ext xmlns:c16="http://schemas.microsoft.com/office/drawing/2014/chart" uri="{C3380CC4-5D6E-409C-BE32-E72D297353CC}">
              <c16:uniqueId val="{00000001-E5CA-4C24-A8AC-931FDB736810}"/>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1524045600"/>
        <c:axId val="1524054752"/>
      </c:lineChart>
      <c:catAx>
        <c:axId val="152404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24054752"/>
        <c:crosses val="autoZero"/>
        <c:auto val="1"/>
        <c:lblAlgn val="ctr"/>
        <c:lblOffset val="100"/>
        <c:noMultiLvlLbl val="0"/>
      </c:catAx>
      <c:valAx>
        <c:axId val="1524054752"/>
        <c:scaling>
          <c:orientation val="minMax"/>
        </c:scaling>
        <c:delete val="0"/>
        <c:axPos val="l"/>
        <c:numFmt formatCode="0.0%"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2404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'[PUB_ RERPOLATION DES COMPTES NATIONAUX ANNUELS_amo.xlsx]Graph'!$A$9</c:f>
              <c:strCache>
                <c:ptCount val="1"/>
                <c:pt idx="0">
                  <c:v>Consommation Finale Base 2015 SCN 2008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'[PUB_ RERPOLATION DES COMPTES NATIONAUX ANNUELS_amo.xlsx]Graph'!$B$8:$U$8</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'[PUB_ RERPOLATION DES COMPTES NATIONAUX ANNUELS_amo.xlsx]Graph'!$B$9:$U$9</c:f>
              <c:numCache>
                <c:formatCode>_-* #,##0.0\ _€_-;\-* #,##0.0\ _€_-;_-* "-"??\ _€_-;_-@_-</c:formatCode>
                <c:ptCount val="20"/>
                <c:pt idx="0">
                  <c:v>7533.7290000000003</c:v>
                </c:pt>
                <c:pt idx="1">
                  <c:v>8474.8670000000002</c:v>
                </c:pt>
                <c:pt idx="2">
                  <c:v>9023.5450000000001</c:v>
                </c:pt>
                <c:pt idx="3">
                  <c:v>9591.5920000000006</c:v>
                </c:pt>
                <c:pt idx="4">
                  <c:v>9746.3289999999997</c:v>
                </c:pt>
                <c:pt idx="5">
                  <c:v>10228.151</c:v>
                </c:pt>
                <c:pt idx="6">
                  <c:v>10067.258</c:v>
                </c:pt>
                <c:pt idx="7">
                  <c:v>9953.3829999999998</c:v>
                </c:pt>
                <c:pt idx="8">
                  <c:v>10262.058999999999</c:v>
                </c:pt>
                <c:pt idx="9">
                  <c:v>10626.807000000001</c:v>
                </c:pt>
                <c:pt idx="10">
                  <c:v>10646.335999999999</c:v>
                </c:pt>
                <c:pt idx="11">
                  <c:v>11433.42</c:v>
                </c:pt>
                <c:pt idx="12">
                  <c:v>12327.48</c:v>
                </c:pt>
                <c:pt idx="13">
                  <c:v>13003.241</c:v>
                </c:pt>
                <c:pt idx="14">
                  <c:v>13643.487999999999</c:v>
                </c:pt>
                <c:pt idx="15">
                  <c:v>13501.453</c:v>
                </c:pt>
                <c:pt idx="16">
                  <c:v>14870.365</c:v>
                </c:pt>
                <c:pt idx="17">
                  <c:v>16390.327000000001</c:v>
                </c:pt>
                <c:pt idx="18">
                  <c:v>18067.666000000001</c:v>
                </c:pt>
                <c:pt idx="19">
                  <c:v>20210.902999999998</c:v>
                </c:pt>
              </c:numCache>
            </c:numRef>
          </c:val>
          <c:smooth val="0"/>
          <c:extLst>
            <c:ext xmlns:c16="http://schemas.microsoft.com/office/drawing/2014/chart" uri="{C3380CC4-5D6E-409C-BE32-E72D297353CC}">
              <c16:uniqueId val="{00000000-D58D-4F3B-B1EE-761066C0BE3D}"/>
            </c:ext>
          </c:extLst>
        </c:ser>
        <c:ser>
          <c:idx val="1"/>
          <c:order val="1"/>
          <c:tx>
            <c:strRef>
              <c:f>'[PUB_ RERPOLATION DES COMPTES NATIONAUX ANNUELS_amo.xlsx]Graph'!$A$10</c:f>
              <c:strCache>
                <c:ptCount val="1"/>
                <c:pt idx="0">
                  <c:v>Consommation Finale Base 1996 SCN 1993</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cat>
            <c:numRef>
              <c:f>'[PUB_ RERPOLATION DES COMPTES NATIONAUX ANNUELS_amo.xlsx]Graph'!$B$8:$U$8</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'[PUB_ RERPOLATION DES COMPTES NATIONAUX ANNUELS_amo.xlsx]Graph'!$B$10:$U$10</c:f>
              <c:numCache>
                <c:formatCode>_-* #,##0.0\ _€_-;\-* #,##0.0\ _€_-;_-* "-"??\ _€_-;_-@_-</c:formatCode>
                <c:ptCount val="20"/>
                <c:pt idx="0">
                  <c:v>5045.1639999999998</c:v>
                </c:pt>
                <c:pt idx="1">
                  <c:v>5374.9520000000002</c:v>
                </c:pt>
                <c:pt idx="2">
                  <c:v>5884.2049999999999</c:v>
                </c:pt>
                <c:pt idx="3">
                  <c:v>6113.7870000000003</c:v>
                </c:pt>
                <c:pt idx="4">
                  <c:v>6343.3810000000003</c:v>
                </c:pt>
                <c:pt idx="5">
                  <c:v>6730.366</c:v>
                </c:pt>
                <c:pt idx="6">
                  <c:v>6820.0479999999998</c:v>
                </c:pt>
                <c:pt idx="7">
                  <c:v>7207.4970000000003</c:v>
                </c:pt>
                <c:pt idx="8">
                  <c:v>7246.143</c:v>
                </c:pt>
                <c:pt idx="9">
                  <c:v>7461.5649999999996</c:v>
                </c:pt>
                <c:pt idx="10">
                  <c:v>7701.777</c:v>
                </c:pt>
                <c:pt idx="11">
                  <c:v>8294.7790000000005</c:v>
                </c:pt>
                <c:pt idx="12">
                  <c:v>8784.0380000000005</c:v>
                </c:pt>
                <c:pt idx="13">
                  <c:v>9213.6149999999998</c:v>
                </c:pt>
                <c:pt idx="14">
                  <c:v>9768.2199999999993</c:v>
                </c:pt>
                <c:pt idx="15">
                  <c:v>9645.3430000000008</c:v>
                </c:pt>
                <c:pt idx="16">
                  <c:v>10900.272999999999</c:v>
                </c:pt>
                <c:pt idx="17">
                  <c:v>11796.967000000001</c:v>
                </c:pt>
                <c:pt idx="18">
                  <c:v>13157.976000000001</c:v>
                </c:pt>
                <c:pt idx="19">
                  <c:v>14975.789000000001</c:v>
                </c:pt>
              </c:numCache>
            </c:numRef>
          </c:val>
          <c:smooth val="0"/>
          <c:extLst>
            <c:ext xmlns:c16="http://schemas.microsoft.com/office/drawing/2014/chart" uri="{C3380CC4-5D6E-409C-BE32-E72D297353CC}">
              <c16:uniqueId val="{00000001-D58D-4F3B-B1EE-761066C0BE3D}"/>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23854335"/>
        <c:axId val="23857663"/>
      </c:lineChart>
      <c:catAx>
        <c:axId val="23854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857663"/>
        <c:crosses val="autoZero"/>
        <c:auto val="1"/>
        <c:lblAlgn val="ctr"/>
        <c:lblOffset val="100"/>
        <c:noMultiLvlLbl val="0"/>
      </c:catAx>
      <c:valAx>
        <c:axId val="23857663"/>
        <c:scaling>
          <c:orientation val="minMax"/>
        </c:scaling>
        <c:delete val="0"/>
        <c:axPos val="l"/>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3854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'[PUB_ RERPOLATION DES COMPTES NATIONAUX ANNUELS_amo.xlsx]Graph'!$A$13</c:f>
              <c:strCache>
                <c:ptCount val="1"/>
                <c:pt idx="0">
                  <c:v>FBCF Base 2015 SCN 2008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'[PUB_ RERPOLATION DES COMPTES NATIONAUX ANNUELS_amo.xlsx]Graph'!$B$12:$U$12</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'[PUB_ RERPOLATION DES COMPTES NATIONAUX ANNUELS_amo.xlsx]Graph'!$B$13:$U$13</c:f>
              <c:numCache>
                <c:formatCode>_-* #,##0.0\ _€_-;\-* #,##0.0\ _€_-;_-* "-"??\ _€_-;_-@_-</c:formatCode>
                <c:ptCount val="20"/>
                <c:pt idx="0">
                  <c:v>2170.0949999999998</c:v>
                </c:pt>
                <c:pt idx="1">
                  <c:v>2012.2180000000001</c:v>
                </c:pt>
                <c:pt idx="2">
                  <c:v>2268.1190000000001</c:v>
                </c:pt>
                <c:pt idx="3">
                  <c:v>2419.5610000000001</c:v>
                </c:pt>
                <c:pt idx="4">
                  <c:v>2080.1999999999998</c:v>
                </c:pt>
                <c:pt idx="5">
                  <c:v>2034.3009999999999</c:v>
                </c:pt>
                <c:pt idx="6">
                  <c:v>2049.3209999999999</c:v>
                </c:pt>
                <c:pt idx="7">
                  <c:v>1880.72</c:v>
                </c:pt>
                <c:pt idx="8">
                  <c:v>2016.529</c:v>
                </c:pt>
                <c:pt idx="9">
                  <c:v>2054.451</c:v>
                </c:pt>
                <c:pt idx="10">
                  <c:v>2209.2809999999999</c:v>
                </c:pt>
                <c:pt idx="11">
                  <c:v>2567.7849999999999</c:v>
                </c:pt>
                <c:pt idx="12">
                  <c:v>2581.8629999999998</c:v>
                </c:pt>
                <c:pt idx="13">
                  <c:v>2745.7950000000001</c:v>
                </c:pt>
                <c:pt idx="14">
                  <c:v>3014.49</c:v>
                </c:pt>
                <c:pt idx="15">
                  <c:v>2552.982</c:v>
                </c:pt>
                <c:pt idx="16">
                  <c:v>3476.9059999999999</c:v>
                </c:pt>
                <c:pt idx="17">
                  <c:v>4641.893</c:v>
                </c:pt>
                <c:pt idx="18">
                  <c:v>5784.9889999999996</c:v>
                </c:pt>
                <c:pt idx="19">
                  <c:v>6382.1710000000003</c:v>
                </c:pt>
              </c:numCache>
            </c:numRef>
          </c:val>
          <c:smooth val="0"/>
          <c:extLst>
            <c:ext xmlns:c16="http://schemas.microsoft.com/office/drawing/2014/chart" uri="{C3380CC4-5D6E-409C-BE32-E72D297353CC}">
              <c16:uniqueId val="{00000000-492A-4582-855F-DC0528D89A7F}"/>
            </c:ext>
          </c:extLst>
        </c:ser>
        <c:ser>
          <c:idx val="1"/>
          <c:order val="1"/>
          <c:tx>
            <c:strRef>
              <c:f>'[PUB_ RERPOLATION DES COMPTES NATIONAUX ANNUELS_amo.xlsx]Graph'!$A$14</c:f>
              <c:strCache>
                <c:ptCount val="1"/>
                <c:pt idx="0">
                  <c:v>FBCF Base 1996 SCN 1993</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cat>
            <c:numRef>
              <c:f>'[PUB_ RERPOLATION DES COMPTES NATIONAUX ANNUELS_amo.xlsx]Graph'!$B$12:$U$12</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'[PUB_ RERPOLATION DES COMPTES NATIONAUX ANNUELS_amo.xlsx]Graph'!$B$14:$U$14</c:f>
              <c:numCache>
                <c:formatCode>_-* #,##0.0\ _€_-;\-* #,##0.0\ _€_-;_-* "-"??\ _€_-;_-@_-</c:formatCode>
                <c:ptCount val="20"/>
                <c:pt idx="0">
                  <c:v>846.56100000000004</c:v>
                </c:pt>
                <c:pt idx="1">
                  <c:v>951.34900000000005</c:v>
                </c:pt>
                <c:pt idx="2">
                  <c:v>1065.748</c:v>
                </c:pt>
                <c:pt idx="3">
                  <c:v>1066.702</c:v>
                </c:pt>
                <c:pt idx="4">
                  <c:v>783.81700000000001</c:v>
                </c:pt>
                <c:pt idx="5">
                  <c:v>708.95500000000004</c:v>
                </c:pt>
                <c:pt idx="6">
                  <c:v>866.63699999999994</c:v>
                </c:pt>
                <c:pt idx="7">
                  <c:v>734.245</c:v>
                </c:pt>
                <c:pt idx="8">
                  <c:v>817.63599999999997</c:v>
                </c:pt>
                <c:pt idx="9">
                  <c:v>826.10199999999998</c:v>
                </c:pt>
                <c:pt idx="10">
                  <c:v>911.05700000000002</c:v>
                </c:pt>
                <c:pt idx="11">
                  <c:v>1132.444</c:v>
                </c:pt>
                <c:pt idx="12">
                  <c:v>1186.6320000000001</c:v>
                </c:pt>
                <c:pt idx="13">
                  <c:v>1246.1990000000001</c:v>
                </c:pt>
                <c:pt idx="14">
                  <c:v>1517.979</c:v>
                </c:pt>
                <c:pt idx="15">
                  <c:v>1072.05</c:v>
                </c:pt>
                <c:pt idx="16">
                  <c:v>1751.3620000000001</c:v>
                </c:pt>
                <c:pt idx="17">
                  <c:v>2625.056</c:v>
                </c:pt>
                <c:pt idx="18">
                  <c:v>3296.4969999999998</c:v>
                </c:pt>
                <c:pt idx="19">
                  <c:v>3826.9369999999999</c:v>
                </c:pt>
              </c:numCache>
            </c:numRef>
          </c:val>
          <c:smooth val="0"/>
          <c:extLst>
            <c:ext xmlns:c16="http://schemas.microsoft.com/office/drawing/2014/chart" uri="{C3380CC4-5D6E-409C-BE32-E72D297353CC}">
              <c16:uniqueId val="{00000001-492A-4582-855F-DC0528D89A7F}"/>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1066704223"/>
        <c:axId val="1066704639"/>
      </c:lineChart>
      <c:catAx>
        <c:axId val="1066704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66704639"/>
        <c:crosses val="autoZero"/>
        <c:auto val="1"/>
        <c:lblAlgn val="ctr"/>
        <c:lblOffset val="100"/>
        <c:noMultiLvlLbl val="0"/>
      </c:catAx>
      <c:valAx>
        <c:axId val="1066704639"/>
        <c:scaling>
          <c:orientation val="minMax"/>
        </c:scaling>
        <c:delete val="0"/>
        <c:axPos val="l"/>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66704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'[PUB_ RERPOLATION DES COMPTES NATIONAUX ANNUELS_amo.xlsx]Graph'!$A$17</c:f>
              <c:strCache>
                <c:ptCount val="1"/>
                <c:pt idx="0">
                  <c:v>Solde extérieur net Base 2015 SCN 2008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'[PUB_ RERPOLATION DES COMPTES NATIONAUX ANNUELS_amo.xlsx]Graph'!$B$16:$U$16</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'[PUB_ RERPOLATION DES COMPTES NATIONAUX ANNUELS_amo.xlsx]Graph'!$B$17:$U$17</c:f>
              <c:numCache>
                <c:formatCode>_-* #,##0.0\ _C_F_A_-;\-* #,##0.0\ _C_F_A_-;_-* "-"?\ _C_F_A_-;_-@_-</c:formatCode>
                <c:ptCount val="20"/>
                <c:pt idx="0">
                  <c:v>340.18799999999965</c:v>
                </c:pt>
                <c:pt idx="1">
                  <c:v>394.6899999999996</c:v>
                </c:pt>
                <c:pt idx="2">
                  <c:v>358.46500000000015</c:v>
                </c:pt>
                <c:pt idx="3">
                  <c:v>448.78499999999985</c:v>
                </c:pt>
                <c:pt idx="4">
                  <c:v>453.4670000000001</c:v>
                </c:pt>
                <c:pt idx="5">
                  <c:v>482.71000000000004</c:v>
                </c:pt>
                <c:pt idx="6">
                  <c:v>1082.5929999999998</c:v>
                </c:pt>
                <c:pt idx="7">
                  <c:v>548.52700000000004</c:v>
                </c:pt>
                <c:pt idx="8">
                  <c:v>375.90999999999985</c:v>
                </c:pt>
                <c:pt idx="9">
                  <c:v>256.75600000000031</c:v>
                </c:pt>
                <c:pt idx="10">
                  <c:v>596.25900000000001</c:v>
                </c:pt>
                <c:pt idx="11">
                  <c:v>166.52700000000004</c:v>
                </c:pt>
                <c:pt idx="12">
                  <c:v>445.3139999999994</c:v>
                </c:pt>
                <c:pt idx="13">
                  <c:v>1184.8420000000006</c:v>
                </c:pt>
                <c:pt idx="14">
                  <c:v>830.09500000000025</c:v>
                </c:pt>
                <c:pt idx="15">
                  <c:v>1725.1459999999997</c:v>
                </c:pt>
                <c:pt idx="16">
                  <c:v>158.4970000000003</c:v>
                </c:pt>
                <c:pt idx="17">
                  <c:v>-223.67399999999998</c:v>
                </c:pt>
                <c:pt idx="18">
                  <c:v>141.8779999999997</c:v>
                </c:pt>
                <c:pt idx="19">
                  <c:v>540.48599999999988</c:v>
                </c:pt>
              </c:numCache>
            </c:numRef>
          </c:val>
          <c:smooth val="0"/>
          <c:extLst>
            <c:ext xmlns:c16="http://schemas.microsoft.com/office/drawing/2014/chart" uri="{C3380CC4-5D6E-409C-BE32-E72D297353CC}">
              <c16:uniqueId val="{00000000-D124-4D9D-854D-69F8C763F92E}"/>
            </c:ext>
          </c:extLst>
        </c:ser>
        <c:ser>
          <c:idx val="1"/>
          <c:order val="1"/>
          <c:tx>
            <c:strRef>
              <c:f>'[PUB_ RERPOLATION DES COMPTES NATIONAUX ANNUELS_amo.xlsx]Graph'!$A$18</c:f>
              <c:strCache>
                <c:ptCount val="1"/>
                <c:pt idx="0">
                  <c:v>Solde extérieur net Base 1996 SCN 1993</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cat>
            <c:numRef>
              <c:f>'[PUB_ RERPOLATION DES COMPTES NATIONAUX ANNUELS_amo.xlsx]Graph'!$B$16:$U$16</c:f>
              <c:numCache>
                <c:formatCode>General</c:formatCode>
                <c:ptCount val="20"/>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numCache>
            </c:numRef>
          </c:cat>
          <c:val>
            <c:numRef>
              <c:f>'[PUB_ RERPOLATION DES COMPTES NATIONAUX ANNUELS_amo.xlsx]Graph'!$B$18:$U$18</c:f>
              <c:numCache>
                <c:formatCode>_-* #,##0.0\ _€_-;\-* #,##0.0\ _€_-;_-* "-"??\ _€_-;_-@_-</c:formatCode>
                <c:ptCount val="20"/>
                <c:pt idx="0">
                  <c:v>485.5</c:v>
                </c:pt>
                <c:pt idx="1">
                  <c:v>521.61400000000003</c:v>
                </c:pt>
                <c:pt idx="2">
                  <c:v>478.13799999999992</c:v>
                </c:pt>
                <c:pt idx="3">
                  <c:v>629.79899999999998</c:v>
                </c:pt>
                <c:pt idx="4">
                  <c:v>528.33899999999994</c:v>
                </c:pt>
                <c:pt idx="5">
                  <c:v>644.04</c:v>
                </c:pt>
                <c:pt idx="6">
                  <c:v>1296.1010000000001</c:v>
                </c:pt>
                <c:pt idx="7">
                  <c:v>757.54199999999992</c:v>
                </c:pt>
                <c:pt idx="8">
                  <c:v>717.42000000000007</c:v>
                </c:pt>
                <c:pt idx="9">
                  <c:v>529.35799999999972</c:v>
                </c:pt>
                <c:pt idx="10">
                  <c:v>899.65100000000029</c:v>
                </c:pt>
                <c:pt idx="11">
                  <c:v>488.89899999999943</c:v>
                </c:pt>
                <c:pt idx="12">
                  <c:v>754.73299999999927</c:v>
                </c:pt>
                <c:pt idx="13">
                  <c:v>1252.9209999999994</c:v>
                </c:pt>
                <c:pt idx="14">
                  <c:v>900.42599999999948</c:v>
                </c:pt>
                <c:pt idx="15">
                  <c:v>1978.0730000000003</c:v>
                </c:pt>
                <c:pt idx="16">
                  <c:v>572.15499999999975</c:v>
                </c:pt>
                <c:pt idx="17">
                  <c:v>453.375</c:v>
                </c:pt>
                <c:pt idx="18">
                  <c:v>856.29699999999957</c:v>
                </c:pt>
                <c:pt idx="19">
                  <c:v>680.17199999999957</c:v>
                </c:pt>
              </c:numCache>
            </c:numRef>
          </c:val>
          <c:smooth val="0"/>
          <c:extLst>
            <c:ext xmlns:c16="http://schemas.microsoft.com/office/drawing/2014/chart" uri="{C3380CC4-5D6E-409C-BE32-E72D297353CC}">
              <c16:uniqueId val="{00000001-D124-4D9D-854D-69F8C763F92E}"/>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1956426863"/>
        <c:axId val="1956438927"/>
      </c:lineChart>
      <c:catAx>
        <c:axId val="19564268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56438927"/>
        <c:crosses val="autoZero"/>
        <c:auto val="1"/>
        <c:lblAlgn val="ctr"/>
        <c:lblOffset val="100"/>
        <c:noMultiLvlLbl val="0"/>
      </c:catAx>
      <c:valAx>
        <c:axId val="1956438927"/>
        <c:scaling>
          <c:orientation val="minMax"/>
        </c:scaling>
        <c:delete val="0"/>
        <c:axPos val="l"/>
        <c:majorGridlines>
          <c:spPr>
            <a:ln w="9525" cap="flat" cmpd="sng" algn="ctr">
              <a:noFill/>
              <a:round/>
            </a:ln>
            <a:effectLst/>
          </c:spPr>
        </c:majorGridlines>
        <c:numFmt formatCode="#,##0"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5642686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'[PUB_ RERPOLATION DES COMPTES NATIONAUX ANNUELS_amo.xlsx]Graph'!$A$21</c:f>
              <c:strCache>
                <c:ptCount val="1"/>
                <c:pt idx="0">
                  <c:v>Base 2015 SCN 2008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'[PUB_ RERPOLATION DES COMPTES NATIONAUX ANNUELS_amo.xlsx]Graph'!$B$20:$T$20</c:f>
              <c:numCache>
                <c:formatCode>General</c:formatCod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numCache>
            </c:numRef>
          </c:cat>
          <c:val>
            <c:numRef>
              <c:f>'[PUB_ RERPOLATION DES COMPTES NATIONAUX ANNUELS_amo.xlsx]Graph'!$B$21:$T$21</c:f>
              <c:numCache>
                <c:formatCode>_-* #,##0.0\ _€_-;\-* #,##0.0\ _€_-;_-* "-"??\ _€_-;_-@_-</c:formatCode>
                <c:ptCount val="19"/>
                <c:pt idx="0">
                  <c:v>1.0075447430633009</c:v>
                </c:pt>
                <c:pt idx="1">
                  <c:v>1.0254097916658278</c:v>
                </c:pt>
                <c:pt idx="2">
                  <c:v>0.91385155611064361</c:v>
                </c:pt>
                <c:pt idx="3">
                  <c:v>1.0158979499438485</c:v>
                </c:pt>
                <c:pt idx="4">
                  <c:v>1.0422602317775025</c:v>
                </c:pt>
                <c:pt idx="5">
                  <c:v>1.0932198876188817</c:v>
                </c:pt>
                <c:pt idx="6">
                  <c:v>0.99641445173870813</c:v>
                </c:pt>
                <c:pt idx="7">
                  <c:v>0.91582452507701206</c:v>
                </c:pt>
                <c:pt idx="8">
                  <c:v>0.99819581838275351</c:v>
                </c:pt>
                <c:pt idx="9">
                  <c:v>1.0050837815432958</c:v>
                </c:pt>
                <c:pt idx="10">
                  <c:v>1.0202015922940959</c:v>
                </c:pt>
                <c:pt idx="11">
                  <c:v>1.1287513925796169</c:v>
                </c:pt>
                <c:pt idx="12">
                  <c:v>1.061207786513326</c:v>
                </c:pt>
                <c:pt idx="13">
                  <c:v>1.1470077188151042</c:v>
                </c:pt>
                <c:pt idx="14">
                  <c:v>0.97471231119473245</c:v>
                </c:pt>
                <c:pt idx="15">
                  <c:v>0.9283580847347167</c:v>
                </c:pt>
                <c:pt idx="16">
                  <c:v>0.99367377242498267</c:v>
                </c:pt>
                <c:pt idx="17">
                  <c:v>1.0343080559400313</c:v>
                </c:pt>
                <c:pt idx="18">
                  <c:v>1.2165563184582344</c:v>
                </c:pt>
              </c:numCache>
            </c:numRef>
          </c:val>
          <c:smooth val="0"/>
          <c:extLst>
            <c:ext xmlns:c16="http://schemas.microsoft.com/office/drawing/2014/chart" uri="{C3380CC4-5D6E-409C-BE32-E72D297353CC}">
              <c16:uniqueId val="{00000000-7BC1-4691-A73C-CE11F8266C41}"/>
            </c:ext>
          </c:extLst>
        </c:ser>
        <c:ser>
          <c:idx val="1"/>
          <c:order val="1"/>
          <c:tx>
            <c:strRef>
              <c:f>'[PUB_ RERPOLATION DES COMPTES NATIONAUX ANNUELS_amo.xlsx]Graph'!$A$22</c:f>
              <c:strCache>
                <c:ptCount val="1"/>
                <c:pt idx="0">
                  <c:v>Base 1996 SCN 1993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'[PUB_ RERPOLATION DES COMPTES NATIONAUX ANNUELS_amo.xlsx]Graph'!$B$20:$T$20</c:f>
              <c:numCache>
                <c:formatCode>General</c:formatCode>
                <c:ptCount val="19"/>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numCache>
            </c:numRef>
          </c:cat>
          <c:val>
            <c:numRef>
              <c:f>'[PUB_ RERPOLATION DES COMPTES NATIONAUX ANNUELS_amo.xlsx]Graph'!$B$22:$T$22</c:f>
              <c:numCache>
                <c:formatCode>_-* #,##0.0\ _€_-;\-* #,##0.0\ _€_-;_-* "-"??\ _€_-;_-@_-</c:formatCode>
                <c:ptCount val="19"/>
                <c:pt idx="0">
                  <c:v>0.98233330097939664</c:v>
                </c:pt>
                <c:pt idx="1">
                  <c:v>1.004734114811165</c:v>
                </c:pt>
                <c:pt idx="2">
                  <c:v>0.93887892357697522</c:v>
                </c:pt>
                <c:pt idx="3">
                  <c:v>1.0115958732259007</c:v>
                </c:pt>
                <c:pt idx="4">
                  <c:v>1.0545989807521006</c:v>
                </c:pt>
                <c:pt idx="5">
                  <c:v>1.1041044795207318</c:v>
                </c:pt>
                <c:pt idx="6">
                  <c:v>0.99854033904933737</c:v>
                </c:pt>
                <c:pt idx="7">
                  <c:v>0.93378449927436158</c:v>
                </c:pt>
                <c:pt idx="8">
                  <c:v>0.98309981327784013</c:v>
                </c:pt>
                <c:pt idx="9">
                  <c:v>0.98327786211809021</c:v>
                </c:pt>
                <c:pt idx="10">
                  <c:v>1.0130123950696246</c:v>
                </c:pt>
                <c:pt idx="11">
                  <c:v>1.0779889315522815</c:v>
                </c:pt>
                <c:pt idx="12">
                  <c:v>1.0542391178207529</c:v>
                </c:pt>
                <c:pt idx="13">
                  <c:v>1.0780672475944302</c:v>
                </c:pt>
                <c:pt idx="14">
                  <c:v>0.9792154768604503</c:v>
                </c:pt>
                <c:pt idx="15">
                  <c:v>0.96349974130889204</c:v>
                </c:pt>
                <c:pt idx="16">
                  <c:v>1.0097293538453445</c:v>
                </c:pt>
                <c:pt idx="17">
                  <c:v>1.01616829605868</c:v>
                </c:pt>
                <c:pt idx="18">
                  <c:v>1.0484279484608376</c:v>
                </c:pt>
              </c:numCache>
            </c:numRef>
          </c:val>
          <c:smooth val="0"/>
          <c:extLst>
            <c:ext xmlns:c16="http://schemas.microsoft.com/office/drawing/2014/chart" uri="{C3380CC4-5D6E-409C-BE32-E72D297353CC}">
              <c16:uniqueId val="{00000001-7BC1-4691-A73C-CE11F8266C41}"/>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50845983"/>
        <c:axId val="50847647"/>
      </c:lineChart>
      <c:catAx>
        <c:axId val="50845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847647"/>
        <c:crosses val="autoZero"/>
        <c:auto val="1"/>
        <c:lblAlgn val="ctr"/>
        <c:lblOffset val="100"/>
        <c:noMultiLvlLbl val="0"/>
      </c:catAx>
      <c:valAx>
        <c:axId val="50847647"/>
        <c:scaling>
          <c:orientation val="minMax"/>
        </c:scaling>
        <c:delete val="0"/>
        <c:axPos val="l"/>
        <c:numFmt formatCode="_-* #,##0.0\ _€_-;\-* #,##0.0\ _€_-;_-* &quot;-&quot;??\ _€_-;_-@_-"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845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UNITE D’ANALYSE ET DE PUBLICATION (UAP)</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54085B-4301-4833-B6CF-4BC3AEF6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2503</Words>
  <Characters>14272</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Amine</dc:creator>
  <cp:keywords/>
  <dc:description/>
  <cp:lastModifiedBy>Mosuru Olukayodé</cp:lastModifiedBy>
  <cp:revision>2</cp:revision>
  <dcterms:created xsi:type="dcterms:W3CDTF">2022-12-28T14:34:00Z</dcterms:created>
  <dcterms:modified xsi:type="dcterms:W3CDTF">2022-12-28T14:34:00Z</dcterms:modified>
</cp:coreProperties>
</file>